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8B62" w14:textId="12207AEB" w:rsidR="009357E8" w:rsidRPr="006E56B8" w:rsidRDefault="00187F2F" w:rsidP="006E56B8">
      <w:pPr>
        <w:jc w:val="center"/>
        <w:rPr>
          <w:rFonts w:ascii="Times New Roman" w:hAnsi="Times New Roman" w:cs="Times New Roman"/>
          <w:b/>
        </w:rPr>
      </w:pPr>
      <w:bookmarkStart w:id="0" w:name="_GoBack"/>
      <w:bookmarkEnd w:id="0"/>
      <w:r w:rsidRPr="006E56B8">
        <w:rPr>
          <w:rFonts w:ascii="Times New Roman" w:hAnsi="Times New Roman" w:cs="Times New Roman"/>
          <w:b/>
        </w:rPr>
        <w:t xml:space="preserve">The </w:t>
      </w:r>
      <w:r w:rsidR="00FD79D8" w:rsidRPr="006E56B8">
        <w:rPr>
          <w:rFonts w:ascii="Times New Roman" w:hAnsi="Times New Roman" w:cs="Times New Roman"/>
          <w:b/>
        </w:rPr>
        <w:t>Proposed “</w:t>
      </w:r>
      <w:r w:rsidRPr="006E56B8">
        <w:rPr>
          <w:rFonts w:ascii="Times New Roman" w:hAnsi="Times New Roman" w:cs="Times New Roman"/>
          <w:b/>
        </w:rPr>
        <w:t>Waters of the United States</w:t>
      </w:r>
      <w:r w:rsidR="00FD79D8" w:rsidRPr="006E56B8">
        <w:rPr>
          <w:rFonts w:ascii="Times New Roman" w:hAnsi="Times New Roman" w:cs="Times New Roman"/>
          <w:b/>
        </w:rPr>
        <w:t>”</w:t>
      </w:r>
      <w:r w:rsidRPr="006E56B8">
        <w:rPr>
          <w:rFonts w:ascii="Times New Roman" w:hAnsi="Times New Roman" w:cs="Times New Roman"/>
          <w:b/>
        </w:rPr>
        <w:t xml:space="preserve"> Rule</w:t>
      </w:r>
    </w:p>
    <w:p w14:paraId="3D01F556" w14:textId="77777777" w:rsidR="00187F2F" w:rsidRPr="006E56B8" w:rsidRDefault="00187F2F">
      <w:pPr>
        <w:rPr>
          <w:rFonts w:ascii="Times New Roman" w:hAnsi="Times New Roman" w:cs="Times New Roman"/>
          <w:b/>
        </w:rPr>
      </w:pPr>
    </w:p>
    <w:p w14:paraId="0F2DA9B4" w14:textId="416AA586" w:rsidR="00187F2F" w:rsidRPr="006E56B8" w:rsidRDefault="00BE537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87F2F" w:rsidRPr="006E56B8">
        <w:rPr>
          <w:rFonts w:ascii="Times New Roman" w:hAnsi="Times New Roman" w:cs="Times New Roman"/>
          <w:b/>
        </w:rPr>
        <w:t>Albert Ettinger, Member of Illinois Bar</w:t>
      </w:r>
      <w:r w:rsidR="0092451D">
        <w:rPr>
          <w:rStyle w:val="FootnoteReference"/>
          <w:rFonts w:ascii="Times New Roman" w:hAnsi="Times New Roman" w:cs="Times New Roman"/>
          <w:b/>
        </w:rPr>
        <w:footnoteReference w:id="1"/>
      </w:r>
    </w:p>
    <w:p w14:paraId="65D4207A" w14:textId="335CD51B" w:rsidR="00187F2F" w:rsidRPr="006E56B8" w:rsidRDefault="00BE537E">
      <w:pPr>
        <w:rPr>
          <w:rFonts w:ascii="Times New Roman" w:hAnsi="Times New Roman" w:cs="Times New Roman"/>
          <w:b/>
        </w:rPr>
      </w:pPr>
      <w:r>
        <w:tab/>
      </w:r>
      <w:r>
        <w:tab/>
      </w:r>
      <w:r>
        <w:tab/>
      </w:r>
      <w:r>
        <w:tab/>
      </w:r>
      <w:r>
        <w:tab/>
      </w:r>
      <w:hyperlink r:id="rId8" w:history="1">
        <w:r w:rsidR="00FD79D8" w:rsidRPr="006E56B8">
          <w:rPr>
            <w:rStyle w:val="Hyperlink"/>
            <w:rFonts w:ascii="Times New Roman" w:hAnsi="Times New Roman" w:cs="Times New Roman"/>
            <w:b/>
          </w:rPr>
          <w:t>Ettinger.Albert@gmail.com</w:t>
        </w:r>
      </w:hyperlink>
    </w:p>
    <w:p w14:paraId="60AE1DAB" w14:textId="0B6834F8" w:rsidR="00FD79D8" w:rsidRPr="006E56B8" w:rsidRDefault="00BE537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D79D8" w:rsidRPr="006E56B8">
        <w:rPr>
          <w:rFonts w:ascii="Times New Roman" w:hAnsi="Times New Roman" w:cs="Times New Roman"/>
          <w:b/>
        </w:rPr>
        <w:t>March 20, 2015</w:t>
      </w:r>
    </w:p>
    <w:p w14:paraId="04CC22DD" w14:textId="77777777" w:rsidR="00187F2F" w:rsidRPr="006E56B8" w:rsidRDefault="00187F2F">
      <w:pPr>
        <w:rPr>
          <w:rFonts w:ascii="Times New Roman" w:hAnsi="Times New Roman" w:cs="Times New Roman"/>
        </w:rPr>
      </w:pPr>
    </w:p>
    <w:p w14:paraId="08987E4A" w14:textId="0318513B" w:rsidR="00FB7F29"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187F2F" w:rsidRPr="006E56B8">
        <w:rPr>
          <w:rFonts w:ascii="Times New Roman" w:hAnsi="Times New Roman" w:cs="Times New Roman"/>
        </w:rPr>
        <w:t xml:space="preserve">The </w:t>
      </w:r>
      <w:r w:rsidR="00696C6A">
        <w:rPr>
          <w:rFonts w:ascii="Times New Roman" w:hAnsi="Times New Roman" w:cs="Times New Roman"/>
        </w:rPr>
        <w:t>d</w:t>
      </w:r>
      <w:r w:rsidR="00187F2F" w:rsidRPr="006E56B8">
        <w:rPr>
          <w:rFonts w:ascii="Times New Roman" w:hAnsi="Times New Roman" w:cs="Times New Roman"/>
        </w:rPr>
        <w:t>efinition of "Water</w:t>
      </w:r>
      <w:r w:rsidR="00696C6A">
        <w:rPr>
          <w:rFonts w:ascii="Times New Roman" w:hAnsi="Times New Roman" w:cs="Times New Roman"/>
        </w:rPr>
        <w:t>s</w:t>
      </w:r>
      <w:r w:rsidR="00187F2F" w:rsidRPr="006E56B8">
        <w:rPr>
          <w:rFonts w:ascii="Times New Roman" w:hAnsi="Times New Roman" w:cs="Times New Roman"/>
        </w:rPr>
        <w:t xml:space="preserve"> of the United States" </w:t>
      </w:r>
      <w:r w:rsidR="00C54CD1" w:rsidRPr="006E56B8">
        <w:rPr>
          <w:rFonts w:ascii="Times New Roman" w:hAnsi="Times New Roman" w:cs="Times New Roman"/>
        </w:rPr>
        <w:t xml:space="preserve">("WOTUS") </w:t>
      </w:r>
      <w:r w:rsidR="00187F2F" w:rsidRPr="006E56B8">
        <w:rPr>
          <w:rFonts w:ascii="Times New Roman" w:hAnsi="Times New Roman" w:cs="Times New Roman"/>
        </w:rPr>
        <w:t xml:space="preserve">proposed by the </w:t>
      </w:r>
      <w:r w:rsidR="0015425C" w:rsidRPr="006E56B8">
        <w:rPr>
          <w:rFonts w:ascii="Times New Roman" w:hAnsi="Times New Roman" w:cs="Times New Roman"/>
        </w:rPr>
        <w:t xml:space="preserve">U.S. </w:t>
      </w:r>
      <w:r w:rsidR="00187F2F" w:rsidRPr="006E56B8">
        <w:rPr>
          <w:rFonts w:ascii="Times New Roman" w:hAnsi="Times New Roman" w:cs="Times New Roman"/>
        </w:rPr>
        <w:t>Corps of Engineers and the U.S. Environmental Protection Agency</w:t>
      </w:r>
      <w:r w:rsidR="00FB7F29" w:rsidRPr="006E56B8">
        <w:rPr>
          <w:rFonts w:ascii="Times New Roman" w:hAnsi="Times New Roman" w:cs="Times New Roman"/>
        </w:rPr>
        <w:t xml:space="preserve"> (Federal Register/Vol. 79, No. 76 Monday, April 21, 2014, 22,188-22,275)</w:t>
      </w:r>
      <w:r w:rsidR="009D2B8D" w:rsidRPr="006E56B8">
        <w:rPr>
          <w:rFonts w:ascii="Times New Roman" w:hAnsi="Times New Roman" w:cs="Times New Roman"/>
        </w:rPr>
        <w:t xml:space="preserve"> (the "Rule")</w:t>
      </w:r>
      <w:r w:rsidR="00187F2F" w:rsidRPr="006E56B8">
        <w:rPr>
          <w:rFonts w:ascii="Times New Roman" w:hAnsi="Times New Roman" w:cs="Times New Roman"/>
        </w:rPr>
        <w:t xml:space="preserve"> should be adopted although it is not as inclusive of waters to </w:t>
      </w:r>
      <w:r w:rsidR="00FB7F29" w:rsidRPr="006E56B8">
        <w:rPr>
          <w:rFonts w:ascii="Times New Roman" w:hAnsi="Times New Roman" w:cs="Times New Roman"/>
        </w:rPr>
        <w:t>be protected as it should be.</w:t>
      </w:r>
      <w:r w:rsidR="0075303F" w:rsidRPr="006E56B8">
        <w:rPr>
          <w:rStyle w:val="FootnoteReference"/>
          <w:rFonts w:ascii="Times New Roman" w:hAnsi="Times New Roman" w:cs="Times New Roman"/>
        </w:rPr>
        <w:footnoteReference w:id="2"/>
      </w:r>
      <w:r w:rsidR="00FB7F29" w:rsidRPr="006E56B8">
        <w:rPr>
          <w:rFonts w:ascii="Times New Roman" w:hAnsi="Times New Roman" w:cs="Times New Roman"/>
        </w:rPr>
        <w:t xml:space="preserve"> </w:t>
      </w:r>
      <w:r w:rsidR="0015425C" w:rsidRPr="006E56B8">
        <w:rPr>
          <w:rFonts w:ascii="Times New Roman" w:hAnsi="Times New Roman" w:cs="Times New Roman"/>
        </w:rPr>
        <w:t xml:space="preserve"> </w:t>
      </w:r>
      <w:r w:rsidR="00FB7F29" w:rsidRPr="006E56B8">
        <w:rPr>
          <w:rFonts w:ascii="Times New Roman" w:hAnsi="Times New Roman" w:cs="Times New Roman"/>
        </w:rPr>
        <w:t>The Rule</w:t>
      </w:r>
      <w:r w:rsidR="00187F2F" w:rsidRPr="006E56B8">
        <w:rPr>
          <w:rFonts w:ascii="Times New Roman" w:hAnsi="Times New Roman" w:cs="Times New Roman"/>
        </w:rPr>
        <w:t xml:space="preserve"> is utterly consistent with the Commerce Clause, the intent of Congress in the Clean Water Act</w:t>
      </w:r>
      <w:r w:rsidR="00C54CD1" w:rsidRPr="006E56B8">
        <w:rPr>
          <w:rFonts w:ascii="Times New Roman" w:hAnsi="Times New Roman" w:cs="Times New Roman"/>
        </w:rPr>
        <w:t xml:space="preserve"> ("CWA")</w:t>
      </w:r>
      <w:r w:rsidR="00187F2F" w:rsidRPr="006E56B8">
        <w:rPr>
          <w:rFonts w:ascii="Times New Roman" w:hAnsi="Times New Roman" w:cs="Times New Roman"/>
        </w:rPr>
        <w:t>, the caselaw on what waters are to be protected from pollution and destruction, and the science regarding the importance of tributaries and adjacent wetland</w:t>
      </w:r>
      <w:r w:rsidR="00696C6A">
        <w:rPr>
          <w:rFonts w:ascii="Times New Roman" w:hAnsi="Times New Roman" w:cs="Times New Roman"/>
        </w:rPr>
        <w:t>s</w:t>
      </w:r>
      <w:r w:rsidR="00187F2F" w:rsidRPr="006E56B8">
        <w:rPr>
          <w:rFonts w:ascii="Times New Roman" w:hAnsi="Times New Roman" w:cs="Times New Roman"/>
        </w:rPr>
        <w:t xml:space="preserve"> to river systems. </w:t>
      </w:r>
      <w:r w:rsidR="0015425C" w:rsidRPr="006E56B8">
        <w:rPr>
          <w:rFonts w:ascii="Times New Roman" w:hAnsi="Times New Roman" w:cs="Times New Roman"/>
        </w:rPr>
        <w:t xml:space="preserve"> </w:t>
      </w:r>
      <w:r w:rsidR="00187F2F" w:rsidRPr="006E56B8">
        <w:rPr>
          <w:rFonts w:ascii="Times New Roman" w:hAnsi="Times New Roman" w:cs="Times New Roman"/>
        </w:rPr>
        <w:t>Certainly</w:t>
      </w:r>
      <w:r w:rsidR="00FB7F29" w:rsidRPr="006E56B8">
        <w:rPr>
          <w:rFonts w:ascii="Times New Roman" w:hAnsi="Times New Roman" w:cs="Times New Roman"/>
        </w:rPr>
        <w:t>, the</w:t>
      </w:r>
      <w:r w:rsidR="00187F2F" w:rsidRPr="006E56B8">
        <w:rPr>
          <w:rFonts w:ascii="Times New Roman" w:hAnsi="Times New Roman" w:cs="Times New Roman"/>
        </w:rPr>
        <w:t xml:space="preserve"> hyster</w:t>
      </w:r>
      <w:r w:rsidR="00FB7F29" w:rsidRPr="006E56B8">
        <w:rPr>
          <w:rFonts w:ascii="Times New Roman" w:hAnsi="Times New Roman" w:cs="Times New Roman"/>
        </w:rPr>
        <w:t xml:space="preserve">ical and apparently </w:t>
      </w:r>
      <w:r w:rsidR="00187F2F" w:rsidRPr="006E56B8">
        <w:rPr>
          <w:rFonts w:ascii="Times New Roman" w:hAnsi="Times New Roman" w:cs="Times New Roman"/>
        </w:rPr>
        <w:t>dishonest opposition to</w:t>
      </w:r>
      <w:r w:rsidR="00FB7F29" w:rsidRPr="006E56B8">
        <w:rPr>
          <w:rFonts w:ascii="Times New Roman" w:hAnsi="Times New Roman" w:cs="Times New Roman"/>
        </w:rPr>
        <w:t xml:space="preserve"> the scope of the Rule should not be allowed to affect the scope of the waters that should be pro</w:t>
      </w:r>
      <w:r w:rsidR="00C54CD1" w:rsidRPr="006E56B8">
        <w:rPr>
          <w:rFonts w:ascii="Times New Roman" w:hAnsi="Times New Roman" w:cs="Times New Roman"/>
        </w:rPr>
        <w:t>tected under the CWA</w:t>
      </w:r>
      <w:r w:rsidR="00FB7F29" w:rsidRPr="006E56B8">
        <w:rPr>
          <w:rFonts w:ascii="Times New Roman" w:hAnsi="Times New Roman" w:cs="Times New Roman"/>
        </w:rPr>
        <w:t xml:space="preserve">. </w:t>
      </w:r>
    </w:p>
    <w:p w14:paraId="5D31850B" w14:textId="3C0B6486" w:rsidR="00FB7F29" w:rsidRPr="006E56B8" w:rsidRDefault="00FB7F29">
      <w:pPr>
        <w:rPr>
          <w:rFonts w:ascii="Times New Roman" w:hAnsi="Times New Roman" w:cs="Times New Roman"/>
          <w:b/>
        </w:rPr>
      </w:pPr>
      <w:r w:rsidRPr="006E56B8">
        <w:rPr>
          <w:rFonts w:ascii="Times New Roman" w:hAnsi="Times New Roman" w:cs="Times New Roman"/>
          <w:b/>
        </w:rPr>
        <w:t xml:space="preserve">I. </w:t>
      </w:r>
      <w:r w:rsidR="0015425C" w:rsidRPr="006E56B8">
        <w:rPr>
          <w:rFonts w:ascii="Times New Roman" w:hAnsi="Times New Roman" w:cs="Times New Roman"/>
          <w:b/>
        </w:rPr>
        <w:t xml:space="preserve"> </w:t>
      </w:r>
      <w:r w:rsidR="000647EA" w:rsidRPr="006E56B8">
        <w:rPr>
          <w:rFonts w:ascii="Times New Roman" w:hAnsi="Times New Roman" w:cs="Times New Roman"/>
          <w:b/>
        </w:rPr>
        <w:t xml:space="preserve">The </w:t>
      </w:r>
      <w:r w:rsidRPr="006E56B8">
        <w:rPr>
          <w:rFonts w:ascii="Times New Roman" w:hAnsi="Times New Roman" w:cs="Times New Roman"/>
          <w:b/>
        </w:rPr>
        <w:t>Hyperbole, Hysteria, and Fear Mongering against the Proposed Rule</w:t>
      </w:r>
    </w:p>
    <w:p w14:paraId="4FC9DE9F" w14:textId="77777777" w:rsidR="002703EA" w:rsidRPr="006E56B8" w:rsidRDefault="002703EA">
      <w:pPr>
        <w:rPr>
          <w:rFonts w:ascii="Times New Roman" w:hAnsi="Times New Roman" w:cs="Times New Roman"/>
        </w:rPr>
      </w:pPr>
    </w:p>
    <w:p w14:paraId="17812517" w14:textId="292041FF" w:rsidR="0014327C"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C54CD1" w:rsidRPr="006E56B8">
        <w:rPr>
          <w:rFonts w:ascii="Times New Roman" w:hAnsi="Times New Roman" w:cs="Times New Roman"/>
        </w:rPr>
        <w:t>A study of</w:t>
      </w:r>
      <w:r w:rsidR="009D2B8D" w:rsidRPr="006E56B8">
        <w:rPr>
          <w:rFonts w:ascii="Times New Roman" w:hAnsi="Times New Roman" w:cs="Times New Roman"/>
        </w:rPr>
        <w:t xml:space="preserve"> the opposition to the</w:t>
      </w:r>
      <w:r w:rsidRPr="006E56B8">
        <w:rPr>
          <w:rFonts w:ascii="Times New Roman" w:hAnsi="Times New Roman" w:cs="Times New Roman"/>
        </w:rPr>
        <w:t xml:space="preserve"> proposed </w:t>
      </w:r>
      <w:r w:rsidR="00C54CD1" w:rsidRPr="006E56B8">
        <w:rPr>
          <w:rFonts w:ascii="Times New Roman" w:hAnsi="Times New Roman" w:cs="Times New Roman"/>
        </w:rPr>
        <w:t>Rule</w:t>
      </w:r>
      <w:r w:rsidR="009D2B8D" w:rsidRPr="006E56B8">
        <w:rPr>
          <w:rFonts w:ascii="Times New Roman" w:hAnsi="Times New Roman" w:cs="Times New Roman"/>
        </w:rPr>
        <w:t xml:space="preserve"> would reveal much</w:t>
      </w:r>
      <w:r w:rsidRPr="006E56B8">
        <w:rPr>
          <w:rFonts w:ascii="Times New Roman" w:hAnsi="Times New Roman" w:cs="Times New Roman"/>
        </w:rPr>
        <w:t xml:space="preserve"> </w:t>
      </w:r>
      <w:r w:rsidR="009D2B8D" w:rsidRPr="006E56B8">
        <w:rPr>
          <w:rFonts w:ascii="Times New Roman" w:hAnsi="Times New Roman" w:cs="Times New Roman"/>
        </w:rPr>
        <w:t xml:space="preserve">about the current heights of paranoia </w:t>
      </w:r>
      <w:r w:rsidR="008B5612" w:rsidRPr="006E56B8">
        <w:rPr>
          <w:rFonts w:ascii="Times New Roman" w:hAnsi="Times New Roman" w:cs="Times New Roman"/>
        </w:rPr>
        <w:t xml:space="preserve">of many Americans as well as the </w:t>
      </w:r>
      <w:r w:rsidR="009D2B8D" w:rsidRPr="006E56B8">
        <w:rPr>
          <w:rFonts w:ascii="Times New Roman" w:hAnsi="Times New Roman" w:cs="Times New Roman"/>
        </w:rPr>
        <w:t>depths of dishonesty or wil</w:t>
      </w:r>
      <w:r w:rsidR="008B5612" w:rsidRPr="006E56B8">
        <w:rPr>
          <w:rFonts w:ascii="Times New Roman" w:hAnsi="Times New Roman" w:cs="Times New Roman"/>
        </w:rPr>
        <w:t>lful ignorance to which</w:t>
      </w:r>
      <w:r w:rsidR="009D2B8D" w:rsidRPr="006E56B8">
        <w:rPr>
          <w:rFonts w:ascii="Times New Roman" w:hAnsi="Times New Roman" w:cs="Times New Roman"/>
        </w:rPr>
        <w:t xml:space="preserve"> debate on policy iss</w:t>
      </w:r>
      <w:r w:rsidRPr="006E56B8">
        <w:rPr>
          <w:rFonts w:ascii="Times New Roman" w:hAnsi="Times New Roman" w:cs="Times New Roman"/>
        </w:rPr>
        <w:t xml:space="preserve">ues has </w:t>
      </w:r>
      <w:r w:rsidR="008B5612" w:rsidRPr="006E56B8">
        <w:rPr>
          <w:rFonts w:ascii="Times New Roman" w:hAnsi="Times New Roman" w:cs="Times New Roman"/>
        </w:rPr>
        <w:t xml:space="preserve">fallen. </w:t>
      </w:r>
      <w:r w:rsidR="00696C6A">
        <w:rPr>
          <w:rFonts w:ascii="Times New Roman" w:hAnsi="Times New Roman" w:cs="Times New Roman"/>
        </w:rPr>
        <w:t>I</w:t>
      </w:r>
      <w:r w:rsidR="008B5612" w:rsidRPr="006E56B8">
        <w:rPr>
          <w:rFonts w:ascii="Times New Roman" w:hAnsi="Times New Roman" w:cs="Times New Roman"/>
        </w:rPr>
        <w:t>t i</w:t>
      </w:r>
      <w:r w:rsidR="003849C9" w:rsidRPr="006E56B8">
        <w:rPr>
          <w:rFonts w:ascii="Times New Roman" w:hAnsi="Times New Roman" w:cs="Times New Roman"/>
        </w:rPr>
        <w:t>s sufficient here to present an example of</w:t>
      </w:r>
      <w:r w:rsidR="008B5612" w:rsidRPr="006E56B8">
        <w:rPr>
          <w:rFonts w:ascii="Times New Roman" w:hAnsi="Times New Roman" w:cs="Times New Roman"/>
        </w:rPr>
        <w:t xml:space="preserve"> opposition to the Rule </w:t>
      </w:r>
      <w:r w:rsidR="003849C9" w:rsidRPr="006E56B8">
        <w:rPr>
          <w:rFonts w:ascii="Times New Roman" w:hAnsi="Times New Roman" w:cs="Times New Roman"/>
        </w:rPr>
        <w:t>that appeared in an article signed</w:t>
      </w:r>
      <w:r w:rsidR="008B5612" w:rsidRPr="006E56B8">
        <w:rPr>
          <w:rFonts w:ascii="Times New Roman" w:hAnsi="Times New Roman" w:cs="Times New Roman"/>
        </w:rPr>
        <w:t xml:space="preserve"> by persons who might have </w:t>
      </w:r>
      <w:r w:rsidR="00696C6A">
        <w:rPr>
          <w:rFonts w:ascii="Times New Roman" w:hAnsi="Times New Roman" w:cs="Times New Roman"/>
        </w:rPr>
        <w:t xml:space="preserve">been </w:t>
      </w:r>
      <w:r w:rsidR="008B5612" w:rsidRPr="006E56B8">
        <w:rPr>
          <w:rFonts w:ascii="Times New Roman" w:hAnsi="Times New Roman" w:cs="Times New Roman"/>
        </w:rPr>
        <w:t>thought to be responsi</w:t>
      </w:r>
      <w:r w:rsidR="003849C9" w:rsidRPr="006E56B8">
        <w:rPr>
          <w:rFonts w:ascii="Times New Roman" w:hAnsi="Times New Roman" w:cs="Times New Roman"/>
        </w:rPr>
        <w:t>ble spokesmen, a United States s</w:t>
      </w:r>
      <w:r w:rsidR="008B5612" w:rsidRPr="006E56B8">
        <w:rPr>
          <w:rFonts w:ascii="Times New Roman" w:hAnsi="Times New Roman" w:cs="Times New Roman"/>
        </w:rPr>
        <w:t xml:space="preserve">enator, albeit Rand </w:t>
      </w:r>
      <w:r w:rsidR="003849C9" w:rsidRPr="006E56B8">
        <w:rPr>
          <w:rFonts w:ascii="Times New Roman" w:hAnsi="Times New Roman" w:cs="Times New Roman"/>
        </w:rPr>
        <w:t>Paul, and a state attorney g</w:t>
      </w:r>
      <w:r w:rsidR="008B5612" w:rsidRPr="006E56B8">
        <w:rPr>
          <w:rFonts w:ascii="Times New Roman" w:hAnsi="Times New Roman" w:cs="Times New Roman"/>
        </w:rPr>
        <w:t xml:space="preserve">eneral. </w:t>
      </w:r>
      <w:r w:rsidR="0015425C" w:rsidRPr="006E56B8">
        <w:rPr>
          <w:rFonts w:ascii="Times New Roman" w:hAnsi="Times New Roman" w:cs="Times New Roman"/>
        </w:rPr>
        <w:t xml:space="preserve"> </w:t>
      </w:r>
      <w:r w:rsidR="008B5612" w:rsidRPr="006E56B8">
        <w:rPr>
          <w:rFonts w:ascii="Times New Roman" w:hAnsi="Times New Roman" w:cs="Times New Roman"/>
        </w:rPr>
        <w:t xml:space="preserve">In </w:t>
      </w:r>
      <w:r w:rsidR="0014327C" w:rsidRPr="006E56B8">
        <w:rPr>
          <w:rFonts w:ascii="Times New Roman" w:hAnsi="Times New Roman" w:cs="Times New Roman"/>
        </w:rPr>
        <w:t xml:space="preserve">a recent opinion piece that appeared in </w:t>
      </w:r>
      <w:r w:rsidR="005F57B6" w:rsidRPr="006E56B8">
        <w:rPr>
          <w:rFonts w:ascii="Times New Roman" w:hAnsi="Times New Roman" w:cs="Times New Roman"/>
          <w:u w:val="single"/>
        </w:rPr>
        <w:lastRenderedPageBreak/>
        <w:t>T</w:t>
      </w:r>
      <w:r w:rsidR="0014327C" w:rsidRPr="006E56B8">
        <w:rPr>
          <w:rFonts w:ascii="Times New Roman" w:hAnsi="Times New Roman" w:cs="Times New Roman"/>
          <w:u w:val="single"/>
        </w:rPr>
        <w:t>he Hill</w:t>
      </w:r>
      <w:r w:rsidR="0014327C" w:rsidRPr="006E56B8">
        <w:rPr>
          <w:rFonts w:ascii="Times New Roman" w:hAnsi="Times New Roman" w:cs="Times New Roman"/>
        </w:rPr>
        <w:t xml:space="preserve"> (3/6/2015), "</w:t>
      </w:r>
      <w:r w:rsidR="0014327C" w:rsidRPr="006E56B8">
        <w:rPr>
          <w:rFonts w:ascii="Times New Roman" w:hAnsi="Times New Roman" w:cs="Times New Roman"/>
          <w:i/>
        </w:rPr>
        <w:t>EPA Water Rule is a Blow to American's Private Property Rights</w:t>
      </w:r>
      <w:r w:rsidR="0014327C" w:rsidRPr="006E56B8">
        <w:rPr>
          <w:rFonts w:ascii="Times New Roman" w:hAnsi="Times New Roman" w:cs="Times New Roman"/>
        </w:rPr>
        <w:t>," Senator Paul and Oklahoma Attorney General Scott Pruitt attacked the Rule designed to protect streams, wetlands, and other waterways, including waters that feed the drinking water supplies</w:t>
      </w:r>
      <w:r w:rsidR="005F57B6" w:rsidRPr="006E56B8">
        <w:rPr>
          <w:rFonts w:ascii="Times New Roman" w:hAnsi="Times New Roman" w:cs="Times New Roman"/>
        </w:rPr>
        <w:t xml:space="preserve"> of one in three Americans. </w:t>
      </w:r>
      <w:r w:rsidR="0014327C" w:rsidRPr="006E56B8">
        <w:rPr>
          <w:rFonts w:ascii="Times New Roman" w:hAnsi="Times New Roman" w:cs="Times New Roman"/>
        </w:rPr>
        <w:t>Senator</w:t>
      </w:r>
      <w:r w:rsidR="005F57B6" w:rsidRPr="006E56B8">
        <w:rPr>
          <w:rFonts w:ascii="Times New Roman" w:hAnsi="Times New Roman" w:cs="Times New Roman"/>
        </w:rPr>
        <w:t xml:space="preserve"> Paul and </w:t>
      </w:r>
      <w:r w:rsidR="0014327C" w:rsidRPr="006E56B8">
        <w:rPr>
          <w:rFonts w:ascii="Times New Roman" w:hAnsi="Times New Roman" w:cs="Times New Roman"/>
        </w:rPr>
        <w:t xml:space="preserve">Attorney General </w:t>
      </w:r>
      <w:r w:rsidR="005F57B6" w:rsidRPr="006E56B8">
        <w:rPr>
          <w:rFonts w:ascii="Times New Roman" w:hAnsi="Times New Roman" w:cs="Times New Roman"/>
        </w:rPr>
        <w:t xml:space="preserve">Pruitt </w:t>
      </w:r>
      <w:r w:rsidR="0014327C" w:rsidRPr="006E56B8">
        <w:rPr>
          <w:rFonts w:ascii="Times New Roman" w:hAnsi="Times New Roman" w:cs="Times New Roman"/>
        </w:rPr>
        <w:t xml:space="preserve">state: </w:t>
      </w:r>
    </w:p>
    <w:p w14:paraId="5078B34E" w14:textId="1BD5C582" w:rsidR="002703EA" w:rsidRPr="006E56B8" w:rsidRDefault="0015425C" w:rsidP="00F5590F">
      <w:pPr>
        <w:widowControl w:val="0"/>
        <w:autoSpaceDE w:val="0"/>
        <w:autoSpaceDN w:val="0"/>
        <w:adjustRightInd w:val="0"/>
        <w:ind w:left="720" w:right="720"/>
        <w:rPr>
          <w:rFonts w:ascii="Times New Roman" w:hAnsi="Times New Roman" w:cs="Times New Roman"/>
        </w:rPr>
      </w:pPr>
      <w:r w:rsidRPr="006E56B8">
        <w:rPr>
          <w:rFonts w:ascii="Times New Roman" w:hAnsi="Times New Roman" w:cs="Times New Roman"/>
        </w:rPr>
        <w:t>“</w:t>
      </w:r>
      <w:r w:rsidR="0014327C" w:rsidRPr="006E56B8">
        <w:rPr>
          <w:rFonts w:ascii="Times New Roman" w:hAnsi="Times New Roman" w:cs="Times New Roman"/>
        </w:rPr>
        <w:t>President Obama’s Environmental Protection Agency currently stands poised to strike the greatest blow to private property rights the modern era has seen, through a proposed rule that radically expands EPA jurisdiction by placing virtually all land and water under the heavy regulatory hand of the federal government.</w:t>
      </w:r>
    </w:p>
    <w:p w14:paraId="418389E8" w14:textId="77777777" w:rsidR="0014327C" w:rsidRPr="006E56B8" w:rsidRDefault="0014327C" w:rsidP="00F5590F">
      <w:pPr>
        <w:widowControl w:val="0"/>
        <w:autoSpaceDE w:val="0"/>
        <w:autoSpaceDN w:val="0"/>
        <w:adjustRightInd w:val="0"/>
        <w:ind w:left="720" w:right="720"/>
        <w:rPr>
          <w:rFonts w:ascii="Times New Roman" w:hAnsi="Times New Roman" w:cs="Times New Roman"/>
        </w:rPr>
      </w:pPr>
    </w:p>
    <w:p w14:paraId="6E4E6990" w14:textId="77777777" w:rsidR="0014327C" w:rsidRPr="006E56B8" w:rsidRDefault="0014327C" w:rsidP="00F5590F">
      <w:pPr>
        <w:widowControl w:val="0"/>
        <w:autoSpaceDE w:val="0"/>
        <w:autoSpaceDN w:val="0"/>
        <w:adjustRightInd w:val="0"/>
        <w:ind w:left="720" w:right="720"/>
        <w:rPr>
          <w:rFonts w:ascii="Times New Roman" w:hAnsi="Times New Roman" w:cs="Times New Roman"/>
        </w:rPr>
      </w:pPr>
      <w:r w:rsidRPr="006E56B8">
        <w:rPr>
          <w:rFonts w:ascii="Times New Roman" w:hAnsi="Times New Roman" w:cs="Times New Roman"/>
        </w:rPr>
        <w:t>For years, the EPA’s regulatory jurisdiction has been limited to the “navigable waters” of the United States, a term that has always been understood to include only large bodies of water capable of serving as pathways for interstate commerce. Regulation of all other waters</w:t>
      </w:r>
      <w:r w:rsidR="00B07CE4" w:rsidRPr="006E56B8">
        <w:rPr>
          <w:rFonts w:ascii="Times New Roman" w:hAnsi="Times New Roman" w:cs="Times New Roman"/>
        </w:rPr>
        <w:t xml:space="preserve"> </w:t>
      </w:r>
      <w:r w:rsidRPr="006E56B8">
        <w:rPr>
          <w:rFonts w:ascii="Times New Roman" w:hAnsi="Times New Roman" w:cs="Times New Roman"/>
        </w:rPr>
        <w:t>was, rightly, left to the states.</w:t>
      </w:r>
    </w:p>
    <w:p w14:paraId="5134A2D0" w14:textId="77777777" w:rsidR="0014327C" w:rsidRPr="006E56B8" w:rsidRDefault="0014327C" w:rsidP="00F5590F">
      <w:pPr>
        <w:widowControl w:val="0"/>
        <w:autoSpaceDE w:val="0"/>
        <w:autoSpaceDN w:val="0"/>
        <w:adjustRightInd w:val="0"/>
        <w:ind w:left="720" w:right="720"/>
        <w:rPr>
          <w:rFonts w:ascii="Times New Roman" w:hAnsi="Times New Roman" w:cs="Times New Roman"/>
        </w:rPr>
      </w:pPr>
    </w:p>
    <w:p w14:paraId="6B56D5CF" w14:textId="77777777" w:rsidR="0014327C" w:rsidRPr="006E56B8" w:rsidRDefault="0014327C" w:rsidP="00F5590F">
      <w:pPr>
        <w:widowControl w:val="0"/>
        <w:autoSpaceDE w:val="0"/>
        <w:autoSpaceDN w:val="0"/>
        <w:adjustRightInd w:val="0"/>
        <w:ind w:left="720" w:right="720"/>
        <w:rPr>
          <w:rFonts w:ascii="Times New Roman" w:hAnsi="Times New Roman" w:cs="Times New Roman"/>
        </w:rPr>
      </w:pPr>
      <w:r w:rsidRPr="006E56B8">
        <w:rPr>
          <w:rFonts w:ascii="Times New Roman" w:hAnsi="Times New Roman" w:cs="Times New Roman"/>
        </w:rPr>
        <w:t>Unhappy with the limited scope of the jurisdiction given to it by Congress, the EPA and Army Corps of Engineers have simply redefined the meaning of “navigable waters” in an extraordinary way, to include virtually every body of water in the nation right down to the smallest of streams, farm ponds and ditches.</w:t>
      </w:r>
    </w:p>
    <w:p w14:paraId="7D5554A4" w14:textId="77777777" w:rsidR="00B07CE4" w:rsidRPr="006E56B8" w:rsidRDefault="00B07CE4" w:rsidP="00F5590F">
      <w:pPr>
        <w:widowControl w:val="0"/>
        <w:autoSpaceDE w:val="0"/>
        <w:autoSpaceDN w:val="0"/>
        <w:adjustRightInd w:val="0"/>
        <w:ind w:left="720" w:right="720"/>
        <w:rPr>
          <w:rFonts w:ascii="Times New Roman" w:hAnsi="Times New Roman" w:cs="Times New Roman"/>
        </w:rPr>
      </w:pPr>
    </w:p>
    <w:p w14:paraId="4D9D0DE4" w14:textId="2279982E" w:rsidR="0014327C" w:rsidRPr="006E56B8" w:rsidRDefault="0014327C" w:rsidP="00F5590F">
      <w:pPr>
        <w:widowControl w:val="0"/>
        <w:autoSpaceDE w:val="0"/>
        <w:autoSpaceDN w:val="0"/>
        <w:adjustRightInd w:val="0"/>
        <w:ind w:left="720" w:right="720"/>
        <w:rPr>
          <w:rFonts w:ascii="Times New Roman" w:hAnsi="Times New Roman" w:cs="Times New Roman"/>
        </w:rPr>
      </w:pPr>
      <w:r w:rsidRPr="006E56B8">
        <w:rPr>
          <w:rFonts w:ascii="Times New Roman" w:hAnsi="Times New Roman" w:cs="Times New Roman"/>
        </w:rPr>
        <w:t>The result of this startling grab is that virtually every property owner in the nation will now be subject to the unpredictable, unsound and often Byzantine regulatory regimes of the EPA. Worse yet, the states are cut out of the loop altogether, leaving landowners to lobby distant federal bureaucrats when the system wrongs them — and wrong them it will.</w:t>
      </w:r>
      <w:r w:rsidR="0015425C" w:rsidRPr="006E56B8">
        <w:rPr>
          <w:rFonts w:ascii="Times New Roman" w:hAnsi="Times New Roman" w:cs="Times New Roman"/>
        </w:rPr>
        <w:t>”</w:t>
      </w:r>
    </w:p>
    <w:p w14:paraId="1D2AB67A" w14:textId="77777777" w:rsidR="00FB7F29" w:rsidRPr="006E56B8" w:rsidRDefault="00FB7F29" w:rsidP="0014327C">
      <w:pPr>
        <w:rPr>
          <w:rFonts w:ascii="Times New Roman" w:hAnsi="Times New Roman" w:cs="Times New Roman"/>
        </w:rPr>
      </w:pPr>
    </w:p>
    <w:p w14:paraId="499801A2" w14:textId="605F3CBF" w:rsidR="00A924CE"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14327C" w:rsidRPr="006E56B8">
        <w:rPr>
          <w:rFonts w:ascii="Times New Roman" w:hAnsi="Times New Roman" w:cs="Times New Roman"/>
        </w:rPr>
        <w:t xml:space="preserve">One so gullible as to believe </w:t>
      </w:r>
      <w:r w:rsidR="00EA56FF" w:rsidRPr="006E56B8">
        <w:rPr>
          <w:rFonts w:ascii="Times New Roman" w:hAnsi="Times New Roman" w:cs="Times New Roman"/>
        </w:rPr>
        <w:t>this diatribe might</w:t>
      </w:r>
      <w:r w:rsidR="00B07CE4" w:rsidRPr="006E56B8">
        <w:rPr>
          <w:rFonts w:ascii="Times New Roman" w:hAnsi="Times New Roman" w:cs="Times New Roman"/>
        </w:rPr>
        <w:t xml:space="preserve"> </w:t>
      </w:r>
      <w:r w:rsidR="00E81F02">
        <w:rPr>
          <w:rFonts w:ascii="Times New Roman" w:hAnsi="Times New Roman" w:cs="Times New Roman"/>
        </w:rPr>
        <w:t xml:space="preserve">think </w:t>
      </w:r>
      <w:r w:rsidR="00B07CE4" w:rsidRPr="006E56B8">
        <w:rPr>
          <w:rFonts w:ascii="Times New Roman" w:hAnsi="Times New Roman" w:cs="Times New Roman"/>
        </w:rPr>
        <w:t>that the C</w:t>
      </w:r>
      <w:r w:rsidR="0015425C" w:rsidRPr="006E56B8">
        <w:rPr>
          <w:rFonts w:ascii="Times New Roman" w:hAnsi="Times New Roman" w:cs="Times New Roman"/>
        </w:rPr>
        <w:t>WA</w:t>
      </w:r>
      <w:r w:rsidR="00B07CE4" w:rsidRPr="006E56B8">
        <w:rPr>
          <w:rFonts w:ascii="Times New Roman" w:hAnsi="Times New Roman" w:cs="Times New Roman"/>
        </w:rPr>
        <w:t xml:space="preserve"> now protects only water bodies larg</w:t>
      </w:r>
      <w:r w:rsidR="00EA56FF" w:rsidRPr="006E56B8">
        <w:rPr>
          <w:rFonts w:ascii="Times New Roman" w:hAnsi="Times New Roman" w:cs="Times New Roman"/>
        </w:rPr>
        <w:t>e enough to carry barges</w:t>
      </w:r>
      <w:r w:rsidR="00B07CE4" w:rsidRPr="006E56B8">
        <w:rPr>
          <w:rFonts w:ascii="Times New Roman" w:hAnsi="Times New Roman" w:cs="Times New Roman"/>
        </w:rPr>
        <w:t xml:space="preserve">, that </w:t>
      </w:r>
      <w:r w:rsidR="00E81F02">
        <w:rPr>
          <w:rFonts w:ascii="Times New Roman" w:hAnsi="Times New Roman" w:cs="Times New Roman"/>
        </w:rPr>
        <w:t>the</w:t>
      </w:r>
      <w:r w:rsidR="00C30155" w:rsidRPr="006E56B8">
        <w:rPr>
          <w:rFonts w:ascii="Times New Roman" w:hAnsi="Times New Roman" w:cs="Times New Roman"/>
        </w:rPr>
        <w:t xml:space="preserve"> Rule </w:t>
      </w:r>
      <w:r w:rsidR="00B07CE4" w:rsidRPr="006E56B8">
        <w:rPr>
          <w:rFonts w:ascii="Times New Roman" w:hAnsi="Times New Roman" w:cs="Times New Roman"/>
        </w:rPr>
        <w:t>proposal was the unsolicited act of tyrants intent on destroying basic liberties</w:t>
      </w:r>
      <w:r w:rsidR="00E81F02">
        <w:rPr>
          <w:rFonts w:ascii="Times New Roman" w:hAnsi="Times New Roman" w:cs="Times New Roman"/>
        </w:rPr>
        <w:t>,</w:t>
      </w:r>
      <w:r w:rsidR="00B07CE4" w:rsidRPr="006E56B8">
        <w:rPr>
          <w:rFonts w:ascii="Times New Roman" w:hAnsi="Times New Roman" w:cs="Times New Roman"/>
        </w:rPr>
        <w:t xml:space="preserve"> and </w:t>
      </w:r>
      <w:r w:rsidR="003849C9" w:rsidRPr="006E56B8">
        <w:rPr>
          <w:rFonts w:ascii="Times New Roman" w:hAnsi="Times New Roman" w:cs="Times New Roman"/>
        </w:rPr>
        <w:t>that no one</w:t>
      </w:r>
      <w:r w:rsidR="00A924CE" w:rsidRPr="006E56B8">
        <w:rPr>
          <w:rFonts w:ascii="Times New Roman" w:hAnsi="Times New Roman" w:cs="Times New Roman"/>
        </w:rPr>
        <w:t xml:space="preserve"> </w:t>
      </w:r>
      <w:r w:rsidR="00B07CE4" w:rsidRPr="006E56B8">
        <w:rPr>
          <w:rFonts w:ascii="Times New Roman" w:hAnsi="Times New Roman" w:cs="Times New Roman"/>
        </w:rPr>
        <w:t xml:space="preserve">will be able to change the water in </w:t>
      </w:r>
      <w:r w:rsidR="003849C9" w:rsidRPr="006E56B8">
        <w:rPr>
          <w:rFonts w:ascii="Times New Roman" w:hAnsi="Times New Roman" w:cs="Times New Roman"/>
        </w:rPr>
        <w:t xml:space="preserve">her or </w:t>
      </w:r>
      <w:r w:rsidR="00B07CE4" w:rsidRPr="006E56B8">
        <w:rPr>
          <w:rFonts w:ascii="Times New Roman" w:hAnsi="Times New Roman" w:cs="Times New Roman"/>
        </w:rPr>
        <w:t xml:space="preserve">his bird bath without a permit issued from Washington by black booted goose-stepping EPA bureaucrats.  </w:t>
      </w:r>
    </w:p>
    <w:p w14:paraId="391830E1" w14:textId="621FB1DB" w:rsidR="00FB7F29"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A924CE" w:rsidRPr="006E56B8">
        <w:rPr>
          <w:rFonts w:ascii="Times New Roman" w:hAnsi="Times New Roman" w:cs="Times New Roman"/>
        </w:rPr>
        <w:t>The truth is much less dramatic.  At the invitation, if not demand, of Chief Justice Roberts</w:t>
      </w:r>
      <w:r w:rsidR="00696C6A">
        <w:rPr>
          <w:rFonts w:ascii="Times New Roman" w:hAnsi="Times New Roman" w:cs="Times New Roman"/>
        </w:rPr>
        <w:t xml:space="preserve"> and other </w:t>
      </w:r>
      <w:r w:rsidR="00E81F02">
        <w:rPr>
          <w:rFonts w:ascii="Times New Roman" w:hAnsi="Times New Roman" w:cs="Times New Roman"/>
        </w:rPr>
        <w:t>J</w:t>
      </w:r>
      <w:r w:rsidR="00696C6A">
        <w:rPr>
          <w:rFonts w:ascii="Times New Roman" w:hAnsi="Times New Roman" w:cs="Times New Roman"/>
        </w:rPr>
        <w:t>ustices</w:t>
      </w:r>
      <w:r w:rsidRPr="006E56B8">
        <w:rPr>
          <w:rFonts w:ascii="Times New Roman" w:hAnsi="Times New Roman" w:cs="Times New Roman"/>
        </w:rPr>
        <w:t>,</w:t>
      </w:r>
      <w:r w:rsidR="00A924CE" w:rsidRPr="006E56B8">
        <w:rPr>
          <w:rFonts w:ascii="Times New Roman" w:hAnsi="Times New Roman" w:cs="Times New Roman"/>
        </w:rPr>
        <w:t xml:space="preserve"> the Corps of Engineers and U.S. EPA have fashioned a rule that clarifies the scope of the </w:t>
      </w:r>
      <w:r w:rsidR="00924E44" w:rsidRPr="006E56B8">
        <w:rPr>
          <w:rFonts w:ascii="Times New Roman" w:hAnsi="Times New Roman" w:cs="Times New Roman"/>
        </w:rPr>
        <w:t>CWA</w:t>
      </w:r>
      <w:r w:rsidR="00A924CE" w:rsidRPr="006E56B8">
        <w:rPr>
          <w:rFonts w:ascii="Times New Roman" w:hAnsi="Times New Roman" w:cs="Times New Roman"/>
        </w:rPr>
        <w:t xml:space="preserve"> as it was left by a series of divided and vague Supreme Court decisions. </w:t>
      </w:r>
      <w:r w:rsidR="00924E44" w:rsidRPr="006E56B8">
        <w:rPr>
          <w:rFonts w:ascii="Times New Roman" w:hAnsi="Times New Roman" w:cs="Times New Roman"/>
        </w:rPr>
        <w:t xml:space="preserve"> </w:t>
      </w:r>
      <w:r w:rsidR="00A924CE" w:rsidRPr="006E56B8">
        <w:rPr>
          <w:rFonts w:ascii="Times New Roman" w:hAnsi="Times New Roman" w:cs="Times New Roman"/>
        </w:rPr>
        <w:t>If the Rule</w:t>
      </w:r>
      <w:r w:rsidR="00EA56FF" w:rsidRPr="006E56B8">
        <w:rPr>
          <w:rFonts w:ascii="Times New Roman" w:hAnsi="Times New Roman" w:cs="Times New Roman"/>
        </w:rPr>
        <w:t xml:space="preserve"> is adopted in its current form</w:t>
      </w:r>
      <w:r w:rsidR="00A924CE" w:rsidRPr="006E56B8">
        <w:rPr>
          <w:rFonts w:ascii="Times New Roman" w:hAnsi="Times New Roman" w:cs="Times New Roman"/>
        </w:rPr>
        <w:t xml:space="preserve"> and pr</w:t>
      </w:r>
      <w:r w:rsidR="00EA56FF" w:rsidRPr="006E56B8">
        <w:rPr>
          <w:rFonts w:ascii="Times New Roman" w:hAnsi="Times New Roman" w:cs="Times New Roman"/>
        </w:rPr>
        <w:t>operly applied</w:t>
      </w:r>
      <w:r w:rsidR="00A924CE" w:rsidRPr="006E56B8">
        <w:rPr>
          <w:rFonts w:ascii="Times New Roman" w:hAnsi="Times New Roman" w:cs="Times New Roman"/>
        </w:rPr>
        <w:t xml:space="preserve">, the law as to the scope of the </w:t>
      </w:r>
      <w:r w:rsidR="00924E44" w:rsidRPr="006E56B8">
        <w:rPr>
          <w:rFonts w:ascii="Times New Roman" w:hAnsi="Times New Roman" w:cs="Times New Roman"/>
        </w:rPr>
        <w:t>CWA</w:t>
      </w:r>
      <w:r w:rsidR="00A924CE" w:rsidRPr="006E56B8">
        <w:rPr>
          <w:rFonts w:ascii="Times New Roman" w:hAnsi="Times New Roman" w:cs="Times New Roman"/>
        </w:rPr>
        <w:t xml:space="preserve"> will be considerably contracted from what it was before the Supreme Court's decision in Solid </w:t>
      </w:r>
      <w:r w:rsidR="00A924CE" w:rsidRPr="006E56B8">
        <w:rPr>
          <w:rFonts w:ascii="Times New Roman" w:hAnsi="Times New Roman" w:cs="Times New Roman"/>
          <w:i/>
        </w:rPr>
        <w:t>Waste Agency of Northern Cook County v. United States Army Corps of Engineers</w:t>
      </w:r>
      <w:r w:rsidR="00A924CE" w:rsidRPr="006E56B8">
        <w:rPr>
          <w:rFonts w:ascii="Times New Roman" w:hAnsi="Times New Roman" w:cs="Times New Roman"/>
        </w:rPr>
        <w:t>, 531 U.S. 159 (2001)</w:t>
      </w:r>
      <w:r w:rsidR="00C77490" w:rsidRPr="006E56B8">
        <w:rPr>
          <w:rFonts w:ascii="Times New Roman" w:hAnsi="Times New Roman" w:cs="Times New Roman"/>
        </w:rPr>
        <w:t xml:space="preserve"> (“</w:t>
      </w:r>
      <w:r w:rsidR="00C77490" w:rsidRPr="006E56B8">
        <w:rPr>
          <w:rFonts w:ascii="Times New Roman" w:hAnsi="Times New Roman" w:cs="Times New Roman"/>
          <w:i/>
        </w:rPr>
        <w:t>SWANC</w:t>
      </w:r>
      <w:r w:rsidR="00C77490" w:rsidRPr="006E56B8">
        <w:rPr>
          <w:rFonts w:ascii="Times New Roman" w:hAnsi="Times New Roman" w:cs="Times New Roman"/>
        </w:rPr>
        <w:t>”)</w:t>
      </w:r>
      <w:r w:rsidR="00A924CE" w:rsidRPr="006E56B8">
        <w:rPr>
          <w:rFonts w:ascii="Times New Roman" w:hAnsi="Times New Roman" w:cs="Times New Roman"/>
        </w:rPr>
        <w:t xml:space="preserve">. </w:t>
      </w:r>
      <w:r w:rsidR="00924E44" w:rsidRPr="006E56B8">
        <w:rPr>
          <w:rFonts w:ascii="Times New Roman" w:hAnsi="Times New Roman" w:cs="Times New Roman"/>
        </w:rPr>
        <w:t xml:space="preserve"> </w:t>
      </w:r>
      <w:r w:rsidR="00A924CE" w:rsidRPr="006E56B8">
        <w:rPr>
          <w:rFonts w:ascii="Times New Roman" w:hAnsi="Times New Roman" w:cs="Times New Roman"/>
        </w:rPr>
        <w:t xml:space="preserve">Indeed, </w:t>
      </w:r>
      <w:r w:rsidR="00CF79FA" w:rsidRPr="006E56B8">
        <w:rPr>
          <w:rFonts w:ascii="Times New Roman" w:hAnsi="Times New Roman" w:cs="Times New Roman"/>
        </w:rPr>
        <w:t xml:space="preserve">the scope of the law </w:t>
      </w:r>
      <w:r w:rsidR="00696C6A">
        <w:rPr>
          <w:rFonts w:ascii="Times New Roman" w:hAnsi="Times New Roman" w:cs="Times New Roman"/>
        </w:rPr>
        <w:t>may</w:t>
      </w:r>
      <w:r w:rsidR="00A924CE" w:rsidRPr="006E56B8">
        <w:rPr>
          <w:rFonts w:ascii="Times New Roman" w:hAnsi="Times New Roman" w:cs="Times New Roman"/>
        </w:rPr>
        <w:t xml:space="preserve"> </w:t>
      </w:r>
      <w:r w:rsidR="00CF79FA" w:rsidRPr="006E56B8">
        <w:rPr>
          <w:rFonts w:ascii="Times New Roman" w:hAnsi="Times New Roman" w:cs="Times New Roman"/>
        </w:rPr>
        <w:t xml:space="preserve">be </w:t>
      </w:r>
      <w:r w:rsidR="00A924CE" w:rsidRPr="006E56B8">
        <w:rPr>
          <w:rFonts w:ascii="Times New Roman" w:hAnsi="Times New Roman" w:cs="Times New Roman"/>
        </w:rPr>
        <w:t xml:space="preserve">more limited than </w:t>
      </w:r>
      <w:r w:rsidR="00CF79FA" w:rsidRPr="006E56B8">
        <w:rPr>
          <w:rFonts w:ascii="Times New Roman" w:hAnsi="Times New Roman" w:cs="Times New Roman"/>
        </w:rPr>
        <w:t xml:space="preserve">what it is under </w:t>
      </w:r>
      <w:r w:rsidR="00A924CE" w:rsidRPr="006E56B8">
        <w:rPr>
          <w:rFonts w:ascii="Times New Roman" w:hAnsi="Times New Roman" w:cs="Times New Roman"/>
        </w:rPr>
        <w:t xml:space="preserve">many interpretations of the current law given the </w:t>
      </w:r>
      <w:r w:rsidR="00CF79FA" w:rsidRPr="006E56B8">
        <w:rPr>
          <w:rFonts w:ascii="Times New Roman" w:hAnsi="Times New Roman" w:cs="Times New Roman"/>
        </w:rPr>
        <w:t xml:space="preserve">Supreme Court's fragmented decision in </w:t>
      </w:r>
      <w:r w:rsidR="00CF79FA" w:rsidRPr="006E56B8">
        <w:rPr>
          <w:rFonts w:ascii="Times New Roman" w:hAnsi="Times New Roman" w:cs="Times New Roman"/>
          <w:i/>
        </w:rPr>
        <w:t>Rapanos v. United States</w:t>
      </w:r>
      <w:r w:rsidR="00CF79FA" w:rsidRPr="006E56B8">
        <w:rPr>
          <w:rFonts w:ascii="Times New Roman" w:hAnsi="Times New Roman" w:cs="Times New Roman"/>
        </w:rPr>
        <w:t>,</w:t>
      </w:r>
      <w:r w:rsidR="009C01A5" w:rsidRPr="006E56B8">
        <w:rPr>
          <w:rFonts w:ascii="Times New Roman" w:hAnsi="Times New Roman" w:cs="Times New Roman"/>
        </w:rPr>
        <w:t xml:space="preserve"> 547 U.S. 715 (2006).</w:t>
      </w:r>
    </w:p>
    <w:p w14:paraId="29718002" w14:textId="347C04C4" w:rsidR="000647EA" w:rsidRPr="006E56B8" w:rsidRDefault="000647EA">
      <w:pPr>
        <w:rPr>
          <w:rFonts w:ascii="Times New Roman" w:hAnsi="Times New Roman" w:cs="Times New Roman"/>
          <w:b/>
        </w:rPr>
      </w:pPr>
      <w:r w:rsidRPr="006E56B8">
        <w:rPr>
          <w:rFonts w:ascii="Times New Roman" w:hAnsi="Times New Roman" w:cs="Times New Roman"/>
          <w:b/>
        </w:rPr>
        <w:t>II. The State of the Current Law and the need for the Rule</w:t>
      </w:r>
    </w:p>
    <w:p w14:paraId="3D581CB9" w14:textId="77777777" w:rsidR="00F07FDA" w:rsidRPr="006E56B8" w:rsidRDefault="00F07FDA">
      <w:pPr>
        <w:rPr>
          <w:rFonts w:ascii="Times New Roman" w:hAnsi="Times New Roman" w:cs="Times New Roman"/>
        </w:rPr>
      </w:pPr>
    </w:p>
    <w:p w14:paraId="6D17715F" w14:textId="66A101E1" w:rsidR="00FC1F7A"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924E44" w:rsidRPr="006E56B8">
        <w:rPr>
          <w:rFonts w:ascii="Times New Roman" w:hAnsi="Times New Roman" w:cs="Times New Roman"/>
        </w:rPr>
        <w:t>A r</w:t>
      </w:r>
      <w:r w:rsidR="00F07FDA" w:rsidRPr="006E56B8">
        <w:rPr>
          <w:rFonts w:ascii="Times New Roman" w:hAnsi="Times New Roman" w:cs="Times New Roman"/>
        </w:rPr>
        <w:t xml:space="preserve">eview of the CWA and the caselaw makes clear that the CWA now, without the Rule, is to be interpreted broadly to protect far many more waters than those that are traditionally navigable. </w:t>
      </w:r>
      <w:r w:rsidR="00924E44" w:rsidRPr="006E56B8">
        <w:rPr>
          <w:rFonts w:ascii="Times New Roman" w:hAnsi="Times New Roman" w:cs="Times New Roman"/>
        </w:rPr>
        <w:t xml:space="preserve"> </w:t>
      </w:r>
      <w:r w:rsidR="00F07FDA" w:rsidRPr="006E56B8">
        <w:rPr>
          <w:rFonts w:ascii="Times New Roman" w:hAnsi="Times New Roman" w:cs="Times New Roman"/>
        </w:rPr>
        <w:t>Further, the need for administrative rules to clarify the meaning of "waters of the United States" has been broadly r</w:t>
      </w:r>
      <w:r w:rsidR="0086498F" w:rsidRPr="006E56B8">
        <w:rPr>
          <w:rFonts w:ascii="Times New Roman" w:hAnsi="Times New Roman" w:cs="Times New Roman"/>
        </w:rPr>
        <w:t>ecognized by the courts</w:t>
      </w:r>
      <w:r w:rsidR="00F07FDA" w:rsidRPr="006E56B8">
        <w:rPr>
          <w:rFonts w:ascii="Times New Roman" w:hAnsi="Times New Roman" w:cs="Times New Roman"/>
        </w:rPr>
        <w:t xml:space="preserve">. </w:t>
      </w:r>
    </w:p>
    <w:p w14:paraId="376533D6" w14:textId="408268FE" w:rsidR="00FC1F7A" w:rsidRPr="006E56B8" w:rsidRDefault="00FC1F7A">
      <w:pPr>
        <w:rPr>
          <w:rFonts w:ascii="Times New Roman" w:hAnsi="Times New Roman" w:cs="Times New Roman"/>
          <w:b/>
        </w:rPr>
      </w:pPr>
      <w:r w:rsidRPr="006E56B8">
        <w:rPr>
          <w:rFonts w:ascii="Times New Roman" w:hAnsi="Times New Roman" w:cs="Times New Roman"/>
          <w:b/>
        </w:rPr>
        <w:t>A. Statutory Language</w:t>
      </w:r>
    </w:p>
    <w:p w14:paraId="02488DFE" w14:textId="77777777" w:rsidR="000647EA" w:rsidRPr="006E56B8" w:rsidRDefault="000647EA">
      <w:pPr>
        <w:rPr>
          <w:rFonts w:ascii="Times New Roman" w:hAnsi="Times New Roman" w:cs="Times New Roman"/>
        </w:rPr>
      </w:pPr>
    </w:p>
    <w:p w14:paraId="23DE230B" w14:textId="74F718C4" w:rsidR="0012312F"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86498F" w:rsidRPr="006E56B8">
        <w:rPr>
          <w:rFonts w:ascii="Times New Roman" w:hAnsi="Times New Roman" w:cs="Times New Roman"/>
        </w:rPr>
        <w:t>I</w:t>
      </w:r>
      <w:r w:rsidR="00F07FDA" w:rsidRPr="006E56B8">
        <w:rPr>
          <w:rFonts w:ascii="Times New Roman" w:hAnsi="Times New Roman" w:cs="Times New Roman"/>
        </w:rPr>
        <w:t>t should be admitted by all sides of the current debate that Congress was not at its most pre</w:t>
      </w:r>
      <w:r w:rsidR="00B32BF7" w:rsidRPr="006E56B8">
        <w:rPr>
          <w:rFonts w:ascii="Times New Roman" w:hAnsi="Times New Roman" w:cs="Times New Roman"/>
        </w:rPr>
        <w:t xml:space="preserve">cise when it drafted the </w:t>
      </w:r>
      <w:r w:rsidR="00F07FDA" w:rsidRPr="006E56B8">
        <w:rPr>
          <w:rFonts w:ascii="Times New Roman" w:hAnsi="Times New Roman" w:cs="Times New Roman"/>
        </w:rPr>
        <w:t xml:space="preserve">CWA language regarding what waters should be protected. </w:t>
      </w:r>
      <w:r w:rsidR="001126CA" w:rsidRPr="006E56B8">
        <w:rPr>
          <w:rFonts w:ascii="Times New Roman" w:hAnsi="Times New Roman" w:cs="Times New Roman"/>
        </w:rPr>
        <w:t xml:space="preserve"> </w:t>
      </w:r>
      <w:r w:rsidR="00560BE1" w:rsidRPr="006E56B8">
        <w:rPr>
          <w:rFonts w:ascii="Times New Roman" w:hAnsi="Times New Roman" w:cs="Times New Roman"/>
        </w:rPr>
        <w:t>Section 301 of the Act</w:t>
      </w:r>
      <w:r w:rsidR="001126CA" w:rsidRPr="006E56B8">
        <w:rPr>
          <w:rFonts w:ascii="Times New Roman" w:hAnsi="Times New Roman" w:cs="Times New Roman"/>
        </w:rPr>
        <w:t xml:space="preserve">, </w:t>
      </w:r>
      <w:r w:rsidR="00560BE1" w:rsidRPr="006E56B8">
        <w:rPr>
          <w:rFonts w:ascii="Times New Roman" w:hAnsi="Times New Roman" w:cs="Times New Roman"/>
        </w:rPr>
        <w:t xml:space="preserve">33 U.S.C. </w:t>
      </w:r>
      <w:r w:rsidR="00B32BF7" w:rsidRPr="006E56B8">
        <w:rPr>
          <w:rFonts w:ascii="Times New Roman" w:hAnsi="Times New Roman" w:cs="Times New Roman"/>
        </w:rPr>
        <w:t>§</w:t>
      </w:r>
      <w:r w:rsidR="00560BE1" w:rsidRPr="006E56B8">
        <w:rPr>
          <w:rFonts w:ascii="Times New Roman" w:hAnsi="Times New Roman" w:cs="Times New Roman"/>
        </w:rPr>
        <w:t>1311</w:t>
      </w:r>
      <w:r w:rsidR="001126CA" w:rsidRPr="006E56B8">
        <w:rPr>
          <w:rFonts w:ascii="Times New Roman" w:hAnsi="Times New Roman" w:cs="Times New Roman"/>
        </w:rPr>
        <w:t>,</w:t>
      </w:r>
      <w:r w:rsidR="00560BE1" w:rsidRPr="006E56B8">
        <w:rPr>
          <w:rFonts w:ascii="Times New Roman" w:hAnsi="Times New Roman" w:cs="Times New Roman"/>
        </w:rPr>
        <w:t xml:space="preserve"> prohibits "the discharge of any pollutant" </w:t>
      </w:r>
      <w:r w:rsidR="0026489F" w:rsidRPr="006E56B8">
        <w:rPr>
          <w:rFonts w:ascii="Times New Roman" w:hAnsi="Times New Roman" w:cs="Times New Roman"/>
        </w:rPr>
        <w:t xml:space="preserve">from a point source </w:t>
      </w:r>
      <w:r w:rsidR="00CC7A1B" w:rsidRPr="006E56B8">
        <w:rPr>
          <w:rFonts w:ascii="Times New Roman" w:hAnsi="Times New Roman" w:cs="Times New Roman"/>
        </w:rPr>
        <w:t xml:space="preserve">without a permit. </w:t>
      </w:r>
      <w:r w:rsidR="001126CA" w:rsidRPr="006E56B8">
        <w:rPr>
          <w:rFonts w:ascii="Times New Roman" w:hAnsi="Times New Roman" w:cs="Times New Roman"/>
        </w:rPr>
        <w:t xml:space="preserve"> </w:t>
      </w:r>
      <w:r w:rsidR="00CC7A1B" w:rsidRPr="006E56B8">
        <w:rPr>
          <w:rFonts w:ascii="Times New Roman" w:hAnsi="Times New Roman" w:cs="Times New Roman"/>
        </w:rPr>
        <w:t xml:space="preserve">Section 502(12) of the Act, 33 U.S.C. </w:t>
      </w:r>
      <w:r w:rsidR="00B32BF7" w:rsidRPr="006E56B8">
        <w:rPr>
          <w:rFonts w:ascii="Times New Roman" w:hAnsi="Times New Roman" w:cs="Times New Roman"/>
        </w:rPr>
        <w:t>§</w:t>
      </w:r>
      <w:r w:rsidR="00CC7A1B" w:rsidRPr="006E56B8">
        <w:rPr>
          <w:rFonts w:ascii="Times New Roman" w:hAnsi="Times New Roman" w:cs="Times New Roman"/>
        </w:rPr>
        <w:t>1362 (12) defines "discharge of a pollutant"</w:t>
      </w:r>
      <w:r w:rsidR="00560BE1" w:rsidRPr="006E56B8">
        <w:rPr>
          <w:rFonts w:ascii="Times New Roman" w:hAnsi="Times New Roman" w:cs="Times New Roman"/>
        </w:rPr>
        <w:t xml:space="preserve"> </w:t>
      </w:r>
      <w:r w:rsidR="0012312F" w:rsidRPr="006E56B8">
        <w:rPr>
          <w:rFonts w:ascii="Times New Roman" w:hAnsi="Times New Roman" w:cs="Times New Roman"/>
        </w:rPr>
        <w:t>as the addition of a pollut</w:t>
      </w:r>
      <w:r w:rsidR="00B32BF7" w:rsidRPr="006E56B8">
        <w:rPr>
          <w:rFonts w:ascii="Times New Roman" w:hAnsi="Times New Roman" w:cs="Times New Roman"/>
        </w:rPr>
        <w:t>ant to "to navigable waters</w:t>
      </w:r>
      <w:r w:rsidR="00763E75">
        <w:rPr>
          <w:rFonts w:ascii="Times New Roman" w:hAnsi="Times New Roman" w:cs="Times New Roman"/>
        </w:rPr>
        <w:t xml:space="preserve"> from any point source.</w:t>
      </w:r>
      <w:r w:rsidR="00B32BF7" w:rsidRPr="006E56B8">
        <w:rPr>
          <w:rFonts w:ascii="Times New Roman" w:hAnsi="Times New Roman" w:cs="Times New Roman"/>
        </w:rPr>
        <w:t>"</w:t>
      </w:r>
      <w:r w:rsidR="00763E75">
        <w:rPr>
          <w:rStyle w:val="FootnoteReference"/>
          <w:rFonts w:ascii="Times New Roman" w:hAnsi="Times New Roman" w:cs="Times New Roman"/>
        </w:rPr>
        <w:footnoteReference w:id="3"/>
      </w:r>
      <w:r w:rsidR="00B32BF7" w:rsidRPr="006E56B8">
        <w:rPr>
          <w:rFonts w:ascii="Times New Roman" w:hAnsi="Times New Roman" w:cs="Times New Roman"/>
        </w:rPr>
        <w:t xml:space="preserve"> </w:t>
      </w:r>
      <w:r w:rsidR="001126CA" w:rsidRPr="006E56B8">
        <w:rPr>
          <w:rFonts w:ascii="Times New Roman" w:hAnsi="Times New Roman" w:cs="Times New Roman"/>
        </w:rPr>
        <w:t xml:space="preserve"> </w:t>
      </w:r>
      <w:r w:rsidR="0012312F" w:rsidRPr="006E56B8">
        <w:rPr>
          <w:rFonts w:ascii="Times New Roman" w:hAnsi="Times New Roman" w:cs="Times New Roman"/>
        </w:rPr>
        <w:t xml:space="preserve">Any idea, though, that Congress meant to limit the scope of the </w:t>
      </w:r>
      <w:r w:rsidR="001126CA" w:rsidRPr="006E56B8">
        <w:rPr>
          <w:rFonts w:ascii="Times New Roman" w:hAnsi="Times New Roman" w:cs="Times New Roman"/>
        </w:rPr>
        <w:t>CWA</w:t>
      </w:r>
      <w:r w:rsidR="0012312F" w:rsidRPr="006E56B8">
        <w:rPr>
          <w:rFonts w:ascii="Times New Roman" w:hAnsi="Times New Roman" w:cs="Times New Roman"/>
        </w:rPr>
        <w:t xml:space="preserve"> to traditionally navigable waters is countered by the definition in </w:t>
      </w:r>
      <w:r w:rsidR="00B32BF7" w:rsidRPr="006E56B8">
        <w:rPr>
          <w:rFonts w:ascii="Times New Roman" w:hAnsi="Times New Roman" w:cs="Times New Roman"/>
        </w:rPr>
        <w:t xml:space="preserve">Section </w:t>
      </w:r>
      <w:r w:rsidR="0012312F" w:rsidRPr="006E56B8">
        <w:rPr>
          <w:rFonts w:ascii="Times New Roman" w:hAnsi="Times New Roman" w:cs="Times New Roman"/>
        </w:rPr>
        <w:t>502(7) that the "term 'navigable waters' mean</w:t>
      </w:r>
      <w:r w:rsidR="00990D33">
        <w:rPr>
          <w:rFonts w:ascii="Times New Roman" w:hAnsi="Times New Roman" w:cs="Times New Roman"/>
        </w:rPr>
        <w:t>s</w:t>
      </w:r>
      <w:r w:rsidR="0012312F" w:rsidRPr="006E56B8">
        <w:rPr>
          <w:rFonts w:ascii="Times New Roman" w:hAnsi="Times New Roman" w:cs="Times New Roman"/>
        </w:rPr>
        <w:t xml:space="preserve"> the waters of the United States, including the territorial seas." No definition is provided</w:t>
      </w:r>
      <w:r w:rsidR="0086498F" w:rsidRPr="006E56B8">
        <w:rPr>
          <w:rFonts w:ascii="Times New Roman" w:hAnsi="Times New Roman" w:cs="Times New Roman"/>
        </w:rPr>
        <w:t xml:space="preserve"> in the Act</w:t>
      </w:r>
      <w:r w:rsidR="0012312F" w:rsidRPr="006E56B8">
        <w:rPr>
          <w:rFonts w:ascii="Times New Roman" w:hAnsi="Times New Roman" w:cs="Times New Roman"/>
        </w:rPr>
        <w:t xml:space="preserve"> of the term "water</w:t>
      </w:r>
      <w:r w:rsidR="0086498F" w:rsidRPr="006E56B8">
        <w:rPr>
          <w:rFonts w:ascii="Times New Roman" w:hAnsi="Times New Roman" w:cs="Times New Roman"/>
        </w:rPr>
        <w:t>s</w:t>
      </w:r>
      <w:r w:rsidR="0012312F" w:rsidRPr="006E56B8">
        <w:rPr>
          <w:rFonts w:ascii="Times New Roman" w:hAnsi="Times New Roman" w:cs="Times New Roman"/>
        </w:rPr>
        <w:t xml:space="preserve"> of the United States" whatsoever. The term might be construed by a competent English spe</w:t>
      </w:r>
      <w:r w:rsidR="0086498F" w:rsidRPr="006E56B8">
        <w:rPr>
          <w:rFonts w:ascii="Times New Roman" w:hAnsi="Times New Roman" w:cs="Times New Roman"/>
        </w:rPr>
        <w:t>aker to include any water body</w:t>
      </w:r>
      <w:r w:rsidR="0012312F" w:rsidRPr="006E56B8">
        <w:rPr>
          <w:rFonts w:ascii="Times New Roman" w:hAnsi="Times New Roman" w:cs="Times New Roman"/>
        </w:rPr>
        <w:t xml:space="preserve"> whatsoever although, as we shall see, Justice Scalia finds more </w:t>
      </w:r>
      <w:r w:rsidR="00867B94" w:rsidRPr="006E56B8">
        <w:rPr>
          <w:rFonts w:ascii="Times New Roman" w:hAnsi="Times New Roman" w:cs="Times New Roman"/>
        </w:rPr>
        <w:t xml:space="preserve">clarity </w:t>
      </w:r>
      <w:r w:rsidR="0012312F" w:rsidRPr="006E56B8">
        <w:rPr>
          <w:rFonts w:ascii="Times New Roman" w:hAnsi="Times New Roman" w:cs="Times New Roman"/>
        </w:rPr>
        <w:t xml:space="preserve">here than is immediately apparent. </w:t>
      </w:r>
    </w:p>
    <w:p w14:paraId="7C99289A" w14:textId="46D90CE7" w:rsidR="00696376"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86498F" w:rsidRPr="006E56B8">
        <w:rPr>
          <w:rFonts w:ascii="Times New Roman" w:hAnsi="Times New Roman" w:cs="Times New Roman"/>
        </w:rPr>
        <w:t>For background, it should</w:t>
      </w:r>
      <w:r w:rsidR="0012312F" w:rsidRPr="006E56B8">
        <w:rPr>
          <w:rFonts w:ascii="Times New Roman" w:hAnsi="Times New Roman" w:cs="Times New Roman"/>
        </w:rPr>
        <w:t xml:space="preserve"> be mentioned that the permits that can be obtained to discharge legally are Section 402 permits, National Pollutant Discharge Elimination </w:t>
      </w:r>
      <w:r w:rsidR="00AD78CE" w:rsidRPr="006E56B8">
        <w:rPr>
          <w:rFonts w:ascii="Times New Roman" w:hAnsi="Times New Roman" w:cs="Times New Roman"/>
        </w:rPr>
        <w:t>System ("NPDES") permits</w:t>
      </w:r>
      <w:r w:rsidR="0086498F" w:rsidRPr="006E56B8">
        <w:rPr>
          <w:rFonts w:ascii="Times New Roman" w:hAnsi="Times New Roman" w:cs="Times New Roman"/>
        </w:rPr>
        <w:t>,</w:t>
      </w:r>
      <w:r w:rsidR="00AD78CE" w:rsidRPr="006E56B8">
        <w:rPr>
          <w:rFonts w:ascii="Times New Roman" w:hAnsi="Times New Roman" w:cs="Times New Roman"/>
        </w:rPr>
        <w:t xml:space="preserve"> and Section 404 permits</w:t>
      </w:r>
      <w:r w:rsidR="00B32BF7" w:rsidRPr="006E56B8">
        <w:rPr>
          <w:rFonts w:ascii="Times New Roman" w:hAnsi="Times New Roman" w:cs="Times New Roman"/>
        </w:rPr>
        <w:t xml:space="preserve"> for "fills</w:t>
      </w:r>
      <w:r w:rsidR="00990D33">
        <w:rPr>
          <w:rFonts w:ascii="Times New Roman" w:hAnsi="Times New Roman" w:cs="Times New Roman"/>
        </w:rPr>
        <w:t>.</w:t>
      </w:r>
      <w:r w:rsidR="00B32BF7" w:rsidRPr="006E56B8">
        <w:rPr>
          <w:rFonts w:ascii="Times New Roman" w:hAnsi="Times New Roman" w:cs="Times New Roman"/>
        </w:rPr>
        <w:t>"</w:t>
      </w:r>
      <w:r w:rsidR="00AD78CE" w:rsidRPr="006E56B8">
        <w:rPr>
          <w:rFonts w:ascii="Times New Roman" w:hAnsi="Times New Roman" w:cs="Times New Roman"/>
        </w:rPr>
        <w:t xml:space="preserve"> </w:t>
      </w:r>
      <w:r w:rsidR="003849C9" w:rsidRPr="006E56B8">
        <w:rPr>
          <w:rFonts w:ascii="Times New Roman" w:hAnsi="Times New Roman" w:cs="Times New Roman"/>
        </w:rPr>
        <w:t>Section 402</w:t>
      </w:r>
      <w:r w:rsidR="00867B94" w:rsidRPr="006E56B8">
        <w:rPr>
          <w:rFonts w:ascii="Times New Roman" w:hAnsi="Times New Roman" w:cs="Times New Roman"/>
        </w:rPr>
        <w:t xml:space="preserve">, 33 USC </w:t>
      </w:r>
      <w:r w:rsidR="00B32BF7" w:rsidRPr="006E56B8">
        <w:rPr>
          <w:rFonts w:ascii="Times New Roman" w:hAnsi="Times New Roman" w:cs="Times New Roman"/>
        </w:rPr>
        <w:t>§</w:t>
      </w:r>
      <w:r w:rsidR="00867B94" w:rsidRPr="006E56B8">
        <w:rPr>
          <w:rFonts w:ascii="Times New Roman" w:hAnsi="Times New Roman" w:cs="Times New Roman"/>
        </w:rPr>
        <w:t>1342</w:t>
      </w:r>
      <w:r w:rsidR="00B32BF7" w:rsidRPr="006E56B8">
        <w:rPr>
          <w:rFonts w:ascii="Times New Roman" w:hAnsi="Times New Roman" w:cs="Times New Roman"/>
        </w:rPr>
        <w:t xml:space="preserve">, </w:t>
      </w:r>
      <w:r w:rsidR="00867B94" w:rsidRPr="006E56B8">
        <w:rPr>
          <w:rFonts w:ascii="Times New Roman" w:hAnsi="Times New Roman" w:cs="Times New Roman"/>
        </w:rPr>
        <w:t>allows a permit to</w:t>
      </w:r>
      <w:r w:rsidR="0086498F" w:rsidRPr="006E56B8">
        <w:rPr>
          <w:rFonts w:ascii="Times New Roman" w:hAnsi="Times New Roman" w:cs="Times New Roman"/>
        </w:rPr>
        <w:t xml:space="preserve"> pollute to be issued by</w:t>
      </w:r>
      <w:r w:rsidR="00D05205" w:rsidRPr="006E56B8">
        <w:rPr>
          <w:rFonts w:ascii="Times New Roman" w:hAnsi="Times New Roman" w:cs="Times New Roman"/>
        </w:rPr>
        <w:t xml:space="preserve"> U.S. EPA, or now generally a state authority that has received delegated authority</w:t>
      </w:r>
      <w:r w:rsidR="00867B94" w:rsidRPr="006E56B8">
        <w:rPr>
          <w:rFonts w:ascii="Times New Roman" w:hAnsi="Times New Roman" w:cs="Times New Roman"/>
        </w:rPr>
        <w:t xml:space="preserve"> such as the Illinois Environmental Protection Agency</w:t>
      </w:r>
      <w:r w:rsidR="00696376" w:rsidRPr="006E56B8">
        <w:rPr>
          <w:rFonts w:ascii="Times New Roman" w:hAnsi="Times New Roman" w:cs="Times New Roman"/>
        </w:rPr>
        <w:t>.</w:t>
      </w:r>
      <w:r w:rsidR="00D05205" w:rsidRPr="006E56B8">
        <w:rPr>
          <w:rFonts w:ascii="Times New Roman" w:hAnsi="Times New Roman" w:cs="Times New Roman"/>
        </w:rPr>
        <w:t xml:space="preserve"> Section 404 of the </w:t>
      </w:r>
      <w:r w:rsidR="00B841D0">
        <w:rPr>
          <w:rFonts w:ascii="Times New Roman" w:hAnsi="Times New Roman" w:cs="Times New Roman"/>
        </w:rPr>
        <w:t>CWA</w:t>
      </w:r>
      <w:r w:rsidR="00D05205" w:rsidRPr="006E56B8">
        <w:rPr>
          <w:rFonts w:ascii="Times New Roman" w:hAnsi="Times New Roman" w:cs="Times New Roman"/>
        </w:rPr>
        <w:t xml:space="preserve">, </w:t>
      </w:r>
      <w:r w:rsidR="00867B94" w:rsidRPr="006E56B8">
        <w:rPr>
          <w:rFonts w:ascii="Times New Roman" w:hAnsi="Times New Roman" w:cs="Times New Roman"/>
        </w:rPr>
        <w:t xml:space="preserve">33 USC </w:t>
      </w:r>
      <w:r w:rsidR="00B32BF7" w:rsidRPr="006E56B8">
        <w:rPr>
          <w:rFonts w:ascii="Times New Roman" w:hAnsi="Times New Roman" w:cs="Times New Roman"/>
        </w:rPr>
        <w:t>§</w:t>
      </w:r>
      <w:r w:rsidR="00867B94" w:rsidRPr="006E56B8">
        <w:rPr>
          <w:rFonts w:ascii="Times New Roman" w:hAnsi="Times New Roman" w:cs="Times New Roman"/>
        </w:rPr>
        <w:t>1344, authorizes the</w:t>
      </w:r>
      <w:r w:rsidR="00B841D0">
        <w:rPr>
          <w:rFonts w:ascii="Times New Roman" w:hAnsi="Times New Roman" w:cs="Times New Roman"/>
        </w:rPr>
        <w:t xml:space="preserve"> </w:t>
      </w:r>
      <w:r w:rsidR="00867B94" w:rsidRPr="006E56B8">
        <w:rPr>
          <w:rFonts w:ascii="Times New Roman" w:hAnsi="Times New Roman" w:cs="Times New Roman"/>
        </w:rPr>
        <w:t xml:space="preserve">Corps of Engineers to issue permits for the discharge of "dredged or fill material" into the navigable waters. </w:t>
      </w:r>
      <w:r w:rsidR="00F07FDA" w:rsidRPr="006E56B8">
        <w:rPr>
          <w:rFonts w:ascii="Times New Roman" w:hAnsi="Times New Roman" w:cs="Times New Roman"/>
        </w:rPr>
        <w:t xml:space="preserve"> </w:t>
      </w:r>
      <w:r w:rsidR="00FC1F7A" w:rsidRPr="006E56B8">
        <w:rPr>
          <w:rFonts w:ascii="Times New Roman" w:hAnsi="Times New Roman" w:cs="Times New Roman"/>
        </w:rPr>
        <w:t>The distinction roughly is that discharging fill material replaces a portion of the water with dry land or changes the bottom elevation while discharging pollutants merely changes the chemic</w:t>
      </w:r>
      <w:r w:rsidR="00B32BF7" w:rsidRPr="006E56B8">
        <w:rPr>
          <w:rFonts w:ascii="Times New Roman" w:hAnsi="Times New Roman" w:cs="Times New Roman"/>
        </w:rPr>
        <w:t xml:space="preserve">al composition of the water. 33 </w:t>
      </w:r>
      <w:r w:rsidR="00FC1F7A" w:rsidRPr="006E56B8">
        <w:rPr>
          <w:rFonts w:ascii="Times New Roman" w:hAnsi="Times New Roman" w:cs="Times New Roman"/>
        </w:rPr>
        <w:t xml:space="preserve">CFR 323.2. </w:t>
      </w:r>
    </w:p>
    <w:p w14:paraId="3932D362" w14:textId="3F1C2D28" w:rsidR="001126CA"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FC1F7A" w:rsidRPr="006E56B8">
        <w:rPr>
          <w:rFonts w:ascii="Times New Roman" w:hAnsi="Times New Roman" w:cs="Times New Roman"/>
        </w:rPr>
        <w:t xml:space="preserve">As will be seen bellow, most of the controversies have arisen in relation to activities to "fill" wetlands or other waters rather than to pollute them. The "distant bureaucrats" that the senator and the </w:t>
      </w:r>
      <w:r w:rsidR="00354A1C" w:rsidRPr="006E56B8">
        <w:rPr>
          <w:rFonts w:ascii="Times New Roman" w:hAnsi="Times New Roman" w:cs="Times New Roman"/>
        </w:rPr>
        <w:t xml:space="preserve">Oklahoma </w:t>
      </w:r>
      <w:r w:rsidR="00FC1F7A" w:rsidRPr="006E56B8">
        <w:rPr>
          <w:rFonts w:ascii="Times New Roman" w:hAnsi="Times New Roman" w:cs="Times New Roman"/>
        </w:rPr>
        <w:t>attorney</w:t>
      </w:r>
      <w:r w:rsidR="00354A1C" w:rsidRPr="006E56B8">
        <w:rPr>
          <w:rFonts w:ascii="Times New Roman" w:hAnsi="Times New Roman" w:cs="Times New Roman"/>
        </w:rPr>
        <w:t xml:space="preserve"> general</w:t>
      </w:r>
      <w:r w:rsidR="00FC1F7A" w:rsidRPr="006E56B8">
        <w:rPr>
          <w:rFonts w:ascii="Times New Roman" w:hAnsi="Times New Roman" w:cs="Times New Roman"/>
        </w:rPr>
        <w:t xml:space="preserve"> mention, then, will normally be official</w:t>
      </w:r>
      <w:r w:rsidR="00696376" w:rsidRPr="006E56B8">
        <w:rPr>
          <w:rFonts w:ascii="Times New Roman" w:hAnsi="Times New Roman" w:cs="Times New Roman"/>
        </w:rPr>
        <w:t>s</w:t>
      </w:r>
      <w:r w:rsidR="00FC1F7A" w:rsidRPr="006E56B8">
        <w:rPr>
          <w:rFonts w:ascii="Times New Roman" w:hAnsi="Times New Roman" w:cs="Times New Roman"/>
        </w:rPr>
        <w:t xml:space="preserve"> of the Corps</w:t>
      </w:r>
      <w:r w:rsidR="00FE0A20" w:rsidRPr="006E56B8">
        <w:rPr>
          <w:rFonts w:ascii="Times New Roman" w:hAnsi="Times New Roman" w:cs="Times New Roman"/>
        </w:rPr>
        <w:t>, which has district of</w:t>
      </w:r>
      <w:r w:rsidR="00696376" w:rsidRPr="006E56B8">
        <w:rPr>
          <w:rFonts w:ascii="Times New Roman" w:hAnsi="Times New Roman" w:cs="Times New Roman"/>
        </w:rPr>
        <w:t>fices covering the various portions</w:t>
      </w:r>
      <w:r w:rsidR="00FE0A20" w:rsidRPr="006E56B8">
        <w:rPr>
          <w:rFonts w:ascii="Times New Roman" w:hAnsi="Times New Roman" w:cs="Times New Roman"/>
        </w:rPr>
        <w:t xml:space="preserve"> of Illinois in Chicago, Rock Island, Louisville Kentucky and St. Louis, Missouri.</w:t>
      </w:r>
      <w:r w:rsidR="0087346E" w:rsidRPr="006E56B8">
        <w:rPr>
          <w:rStyle w:val="FootnoteReference"/>
          <w:rFonts w:ascii="Times New Roman" w:hAnsi="Times New Roman" w:cs="Times New Roman"/>
        </w:rPr>
        <w:footnoteReference w:id="4"/>
      </w:r>
      <w:r w:rsidR="00FE0A20" w:rsidRPr="006E56B8">
        <w:rPr>
          <w:rFonts w:ascii="Times New Roman" w:hAnsi="Times New Roman" w:cs="Times New Roman"/>
        </w:rPr>
        <w:t xml:space="preserve"> </w:t>
      </w:r>
    </w:p>
    <w:p w14:paraId="6DE42EE7" w14:textId="77777777" w:rsidR="001126CA" w:rsidRPr="006E56B8" w:rsidRDefault="001126CA">
      <w:pPr>
        <w:rPr>
          <w:rFonts w:ascii="Times New Roman" w:hAnsi="Times New Roman" w:cs="Times New Roman"/>
        </w:rPr>
      </w:pPr>
    </w:p>
    <w:p w14:paraId="48E4C68E" w14:textId="2F236165" w:rsidR="00FC1F7A" w:rsidRPr="006E56B8" w:rsidRDefault="00534166">
      <w:pPr>
        <w:rPr>
          <w:rFonts w:ascii="Times New Roman" w:hAnsi="Times New Roman" w:cs="Times New Roman"/>
          <w:b/>
        </w:rPr>
      </w:pPr>
      <w:r w:rsidRPr="006E56B8">
        <w:rPr>
          <w:rFonts w:ascii="Times New Roman" w:hAnsi="Times New Roman" w:cs="Times New Roman"/>
          <w:b/>
        </w:rPr>
        <w:t xml:space="preserve">B. The Supreme Court's Decisions. </w:t>
      </w:r>
      <w:r w:rsidR="00FC1F7A" w:rsidRPr="006E56B8">
        <w:rPr>
          <w:rFonts w:ascii="Times New Roman" w:hAnsi="Times New Roman" w:cs="Times New Roman"/>
          <w:b/>
        </w:rPr>
        <w:t xml:space="preserve"> </w:t>
      </w:r>
    </w:p>
    <w:p w14:paraId="334B68D5" w14:textId="77777777" w:rsidR="00F9274C" w:rsidRPr="006E56B8" w:rsidRDefault="00F9274C">
      <w:pPr>
        <w:rPr>
          <w:rFonts w:ascii="Times New Roman" w:hAnsi="Times New Roman" w:cs="Times New Roman"/>
        </w:rPr>
      </w:pPr>
    </w:p>
    <w:p w14:paraId="4EE3504C" w14:textId="018C419D" w:rsidR="00380CC0" w:rsidRPr="006E56B8" w:rsidRDefault="00380CC0" w:rsidP="00733083">
      <w:pPr>
        <w:spacing w:line="480" w:lineRule="auto"/>
        <w:rPr>
          <w:rFonts w:ascii="Times New Roman" w:hAnsi="Times New Roman" w:cs="Times New Roman"/>
          <w:b/>
          <w:i/>
        </w:rPr>
      </w:pPr>
      <w:r w:rsidRPr="006E56B8">
        <w:rPr>
          <w:rFonts w:ascii="Times New Roman" w:hAnsi="Times New Roman" w:cs="Times New Roman"/>
          <w:b/>
          <w:i/>
        </w:rPr>
        <w:t>Riverside Bayview Homes</w:t>
      </w:r>
    </w:p>
    <w:p w14:paraId="60ACF6BA" w14:textId="292B9541" w:rsidR="001E5A2E"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D72FB4" w:rsidRPr="006E56B8">
        <w:rPr>
          <w:rFonts w:ascii="Times New Roman" w:hAnsi="Times New Roman" w:cs="Times New Roman"/>
        </w:rPr>
        <w:t>S</w:t>
      </w:r>
      <w:r w:rsidR="00F07FDA" w:rsidRPr="006E56B8">
        <w:rPr>
          <w:rFonts w:ascii="Times New Roman" w:hAnsi="Times New Roman" w:cs="Times New Roman"/>
        </w:rPr>
        <w:t xml:space="preserve">tudy of a unanimous 30 </w:t>
      </w:r>
      <w:r w:rsidR="00FC4077" w:rsidRPr="006E56B8">
        <w:rPr>
          <w:rFonts w:ascii="Times New Roman" w:hAnsi="Times New Roman" w:cs="Times New Roman"/>
        </w:rPr>
        <w:t>year-old Supreme Court decision</w:t>
      </w:r>
      <w:r w:rsidR="00F07FDA" w:rsidRPr="006E56B8">
        <w:rPr>
          <w:rFonts w:ascii="Times New Roman" w:hAnsi="Times New Roman" w:cs="Times New Roman"/>
        </w:rPr>
        <w:t xml:space="preserve"> t</w:t>
      </w:r>
      <w:r w:rsidR="00FF19E5" w:rsidRPr="006E56B8">
        <w:rPr>
          <w:rFonts w:ascii="Times New Roman" w:hAnsi="Times New Roman" w:cs="Times New Roman"/>
        </w:rPr>
        <w:t xml:space="preserve">hat has never been </w:t>
      </w:r>
      <w:r w:rsidR="00F07FDA" w:rsidRPr="006E56B8">
        <w:rPr>
          <w:rFonts w:ascii="Times New Roman" w:hAnsi="Times New Roman" w:cs="Times New Roman"/>
        </w:rPr>
        <w:t>questioned, is sufficient to refute m</w:t>
      </w:r>
      <w:r w:rsidR="00D72FB4" w:rsidRPr="006E56B8">
        <w:rPr>
          <w:rFonts w:ascii="Times New Roman" w:hAnsi="Times New Roman" w:cs="Times New Roman"/>
        </w:rPr>
        <w:t>ost of the accusations that the proposed</w:t>
      </w:r>
      <w:r w:rsidR="00FF19E5" w:rsidRPr="006E56B8">
        <w:rPr>
          <w:rFonts w:ascii="Times New Roman" w:hAnsi="Times New Roman" w:cs="Times New Roman"/>
        </w:rPr>
        <w:t xml:space="preserve"> Rule </w:t>
      </w:r>
      <w:r w:rsidR="00D72FB4" w:rsidRPr="006E56B8">
        <w:rPr>
          <w:rFonts w:ascii="Times New Roman" w:hAnsi="Times New Roman" w:cs="Times New Roman"/>
        </w:rPr>
        <w:t xml:space="preserve">constitutes </w:t>
      </w:r>
      <w:r w:rsidR="00FF19E5" w:rsidRPr="006E56B8">
        <w:rPr>
          <w:rFonts w:ascii="Times New Roman" w:hAnsi="Times New Roman" w:cs="Times New Roman"/>
        </w:rPr>
        <w:t>a</w:t>
      </w:r>
      <w:r w:rsidR="00F07FDA" w:rsidRPr="006E56B8">
        <w:rPr>
          <w:rFonts w:ascii="Times New Roman" w:hAnsi="Times New Roman" w:cs="Times New Roman"/>
        </w:rPr>
        <w:t xml:space="preserve"> vast expa</w:t>
      </w:r>
      <w:r w:rsidR="00D72FB4" w:rsidRPr="006E56B8">
        <w:rPr>
          <w:rFonts w:ascii="Times New Roman" w:hAnsi="Times New Roman" w:cs="Times New Roman"/>
        </w:rPr>
        <w:t>nsion of the CWA or</w:t>
      </w:r>
      <w:r w:rsidR="00F07FDA" w:rsidRPr="006E56B8">
        <w:rPr>
          <w:rFonts w:ascii="Times New Roman" w:hAnsi="Times New Roman" w:cs="Times New Roman"/>
        </w:rPr>
        <w:t xml:space="preserve"> a tyrannical assault on property rights.</w:t>
      </w:r>
      <w:r w:rsidR="00690D78" w:rsidRPr="006E56B8">
        <w:rPr>
          <w:rFonts w:ascii="Times New Roman" w:hAnsi="Times New Roman" w:cs="Times New Roman"/>
        </w:rPr>
        <w:t xml:space="preserve"> </w:t>
      </w:r>
      <w:r w:rsidR="00F9274C" w:rsidRPr="006E56B8">
        <w:rPr>
          <w:rFonts w:ascii="Times New Roman" w:hAnsi="Times New Roman" w:cs="Times New Roman"/>
          <w:i/>
        </w:rPr>
        <w:t>United States v. Riverside Bayview Homes, Inc.</w:t>
      </w:r>
      <w:r w:rsidR="00733083" w:rsidRPr="006E56B8">
        <w:rPr>
          <w:rFonts w:ascii="Times New Roman" w:hAnsi="Times New Roman" w:cs="Times New Roman"/>
          <w:i/>
        </w:rPr>
        <w:t>,</w:t>
      </w:r>
      <w:r w:rsidR="00F9274C" w:rsidRPr="006E56B8">
        <w:rPr>
          <w:rFonts w:ascii="Times New Roman" w:hAnsi="Times New Roman" w:cs="Times New Roman"/>
        </w:rPr>
        <w:t xml:space="preserve"> 474 U.S. 121 (1985)</w:t>
      </w:r>
      <w:r w:rsidR="00FC4077" w:rsidRPr="006E56B8">
        <w:rPr>
          <w:rFonts w:ascii="Times New Roman" w:hAnsi="Times New Roman" w:cs="Times New Roman"/>
        </w:rPr>
        <w:t xml:space="preserve"> answered in the affirmative the question “whether the Clean Water Act … together with certain regulation</w:t>
      </w:r>
      <w:r w:rsidR="00EF16B4" w:rsidRPr="006E56B8">
        <w:rPr>
          <w:rFonts w:ascii="Times New Roman" w:hAnsi="Times New Roman" w:cs="Times New Roman"/>
        </w:rPr>
        <w:t>s</w:t>
      </w:r>
      <w:r w:rsidR="00FC4077" w:rsidRPr="006E56B8">
        <w:rPr>
          <w:rFonts w:ascii="Times New Roman" w:hAnsi="Times New Roman" w:cs="Times New Roman"/>
        </w:rPr>
        <w:t xml:space="preserve"> p</w:t>
      </w:r>
      <w:r w:rsidR="00EF16B4" w:rsidRPr="006E56B8">
        <w:rPr>
          <w:rFonts w:ascii="Times New Roman" w:hAnsi="Times New Roman" w:cs="Times New Roman"/>
        </w:rPr>
        <w:t>romulgated under its authority</w:t>
      </w:r>
      <w:r w:rsidR="001E5A2E" w:rsidRPr="006E56B8">
        <w:rPr>
          <w:rFonts w:ascii="Times New Roman" w:hAnsi="Times New Roman" w:cs="Times New Roman"/>
        </w:rPr>
        <w:t xml:space="preserve"> by the Corps of Engineers, authorizes the Corps to require landowners to obtain permits from the Corps before discharging material into wetlands adjacent to navigable bodies of water and their tributaries.” 474 U.S. at 123.  </w:t>
      </w:r>
    </w:p>
    <w:p w14:paraId="76346B33" w14:textId="60085A49" w:rsidR="003A2C59"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7977AB" w:rsidRPr="006E56B8">
        <w:rPr>
          <w:rFonts w:ascii="Times New Roman" w:hAnsi="Times New Roman" w:cs="Times New Roman"/>
        </w:rPr>
        <w:t>First, though, the Court shattered the “propert</w:t>
      </w:r>
      <w:r w:rsidR="00632847" w:rsidRPr="006E56B8">
        <w:rPr>
          <w:rFonts w:ascii="Times New Roman" w:hAnsi="Times New Roman" w:cs="Times New Roman"/>
        </w:rPr>
        <w:t>y rights” contention as</w:t>
      </w:r>
      <w:r w:rsidR="007977AB" w:rsidRPr="006E56B8">
        <w:rPr>
          <w:rFonts w:ascii="Times New Roman" w:hAnsi="Times New Roman" w:cs="Times New Roman"/>
        </w:rPr>
        <w:t xml:space="preserve"> a matter of law</w:t>
      </w:r>
      <w:r w:rsidR="00632847" w:rsidRPr="006E56B8">
        <w:rPr>
          <w:rFonts w:ascii="Times New Roman" w:hAnsi="Times New Roman" w:cs="Times New Roman"/>
        </w:rPr>
        <w:t xml:space="preserve"> if not as a religious principle</w:t>
      </w:r>
      <w:r w:rsidR="007977AB" w:rsidRPr="006E56B8">
        <w:rPr>
          <w:rFonts w:ascii="Times New Roman" w:hAnsi="Times New Roman" w:cs="Times New Roman"/>
        </w:rPr>
        <w:t xml:space="preserve">. The Sixth Circuit had held that the scope of the Clean Water Act should be interpreted narrowly for fear of allowing a taking without just compensation. </w:t>
      </w:r>
      <w:r w:rsidR="00754A90" w:rsidRPr="006E56B8">
        <w:rPr>
          <w:rFonts w:ascii="Times New Roman" w:hAnsi="Times New Roman" w:cs="Times New Roman"/>
        </w:rPr>
        <w:t>The Court pointed out, however, that the requirement that one get a permit before destroying wetland</w:t>
      </w:r>
      <w:r w:rsidR="00C253D7" w:rsidRPr="006E56B8">
        <w:rPr>
          <w:rFonts w:ascii="Times New Roman" w:hAnsi="Times New Roman" w:cs="Times New Roman"/>
        </w:rPr>
        <w:t>s did not work any taking</w:t>
      </w:r>
      <w:r w:rsidR="00754A90" w:rsidRPr="006E56B8">
        <w:rPr>
          <w:rFonts w:ascii="Times New Roman" w:hAnsi="Times New Roman" w:cs="Times New Roman"/>
        </w:rPr>
        <w:t>. Obviously, the very existence of a permit scheme meant that it was possible to get a permit and, thus, there might not be a “take” at all. 474 U.S. at 127. Only if the denial of the permit of a permit prevented any “economically viable” use of the land would there be a taking and, in t</w:t>
      </w:r>
      <w:r w:rsidR="00967027">
        <w:rPr>
          <w:rFonts w:ascii="Times New Roman" w:hAnsi="Times New Roman" w:cs="Times New Roman"/>
        </w:rPr>
        <w:t>h</w:t>
      </w:r>
      <w:r w:rsidR="00754A90" w:rsidRPr="006E56B8">
        <w:rPr>
          <w:rFonts w:ascii="Times New Roman" w:hAnsi="Times New Roman" w:cs="Times New Roman"/>
        </w:rPr>
        <w:t>a</w:t>
      </w:r>
      <w:r w:rsidR="00967027">
        <w:rPr>
          <w:rFonts w:ascii="Times New Roman" w:hAnsi="Times New Roman" w:cs="Times New Roman"/>
        </w:rPr>
        <w:t>t</w:t>
      </w:r>
      <w:r w:rsidR="00754A90" w:rsidRPr="006E56B8">
        <w:rPr>
          <w:rFonts w:ascii="Times New Roman" w:hAnsi="Times New Roman" w:cs="Times New Roman"/>
        </w:rPr>
        <w:t xml:space="preserve"> case, compensation could be sought</w:t>
      </w:r>
      <w:r w:rsidR="00C77490" w:rsidRPr="006E56B8">
        <w:rPr>
          <w:rFonts w:ascii="Times New Roman" w:hAnsi="Times New Roman" w:cs="Times New Roman"/>
        </w:rPr>
        <w:t xml:space="preserve"> from the treasury</w:t>
      </w:r>
      <w:r w:rsidR="00754A90" w:rsidRPr="006E56B8">
        <w:rPr>
          <w:rFonts w:ascii="Times New Roman" w:hAnsi="Times New Roman" w:cs="Times New Roman"/>
        </w:rPr>
        <w:t xml:space="preserve"> under the Tucker Act. 474 U.S. at 128. </w:t>
      </w:r>
    </w:p>
    <w:p w14:paraId="3A889829" w14:textId="6B579FF7" w:rsidR="00E01D74"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E01D74" w:rsidRPr="006E56B8">
        <w:rPr>
          <w:rFonts w:ascii="Times New Roman" w:hAnsi="Times New Roman" w:cs="Times New Roman"/>
        </w:rPr>
        <w:t xml:space="preserve">The Court </w:t>
      </w:r>
      <w:r w:rsidR="00F46CE7" w:rsidRPr="006E56B8">
        <w:rPr>
          <w:rFonts w:ascii="Times New Roman" w:hAnsi="Times New Roman" w:cs="Times New Roman"/>
        </w:rPr>
        <w:t xml:space="preserve">in </w:t>
      </w:r>
      <w:r w:rsidR="00F46CE7" w:rsidRPr="006E56B8">
        <w:rPr>
          <w:rFonts w:ascii="Times New Roman" w:hAnsi="Times New Roman" w:cs="Times New Roman"/>
          <w:i/>
        </w:rPr>
        <w:t>Riverside Bayview Homes</w:t>
      </w:r>
      <w:r w:rsidR="00F46CE7" w:rsidRPr="006E56B8">
        <w:rPr>
          <w:rFonts w:ascii="Times New Roman" w:hAnsi="Times New Roman" w:cs="Times New Roman"/>
        </w:rPr>
        <w:t xml:space="preserve"> </w:t>
      </w:r>
      <w:r w:rsidR="00E01D74" w:rsidRPr="006E56B8">
        <w:rPr>
          <w:rFonts w:ascii="Times New Roman" w:hAnsi="Times New Roman" w:cs="Times New Roman"/>
        </w:rPr>
        <w:t>made clear that it would give considerable deference to the agencies interpretation of the CWA. 474 U.S at 131. Also, the Court made a point that has easily been missed in the</w:t>
      </w:r>
      <w:r w:rsidR="00F46CE7" w:rsidRPr="006E56B8">
        <w:rPr>
          <w:rFonts w:ascii="Times New Roman" w:hAnsi="Times New Roman" w:cs="Times New Roman"/>
        </w:rPr>
        <w:t xml:space="preserve"> fury of</w:t>
      </w:r>
      <w:r w:rsidR="00E01D74" w:rsidRPr="006E56B8">
        <w:rPr>
          <w:rFonts w:ascii="Times New Roman" w:hAnsi="Times New Roman" w:cs="Times New Roman"/>
        </w:rPr>
        <w:t xml:space="preserve"> debate: </w:t>
      </w:r>
    </w:p>
    <w:p w14:paraId="06B67A62" w14:textId="2F97799F" w:rsidR="00E01D74" w:rsidRPr="006E56B8" w:rsidRDefault="00E01D74" w:rsidP="00823BB3">
      <w:pPr>
        <w:ind w:left="720" w:right="720"/>
        <w:rPr>
          <w:rFonts w:ascii="Times New Roman" w:hAnsi="Times New Roman" w:cs="Times New Roman"/>
        </w:rPr>
      </w:pPr>
      <w:r w:rsidRPr="006E56B8">
        <w:rPr>
          <w:rFonts w:ascii="Times New Roman" w:hAnsi="Times New Roman" w:cs="Times New Roman"/>
        </w:rPr>
        <w:t xml:space="preserve">In determining the limits of its power to regulate discharges under the Act, the Corps must necessarily choose some point at which water ends and land begins. Our common experience tells us that this is often no easy task: the transition from </w:t>
      </w:r>
      <w:r w:rsidR="00823BB3" w:rsidRPr="006E56B8">
        <w:rPr>
          <w:rFonts w:ascii="Times New Roman" w:hAnsi="Times New Roman" w:cs="Times New Roman"/>
        </w:rPr>
        <w:t xml:space="preserve">water to solid ground is not necessarily or even typically an abrupt one. Rather between open waters and dry land may lie shallows, marshes, mudflats, swamps, bogs – in short a huge array of areas that are not wholly aquatic but nevertheless fall far short of being dry land. Where on this continuum to find the limits of “waters” is far from obvious. 474 U.S. at 132. </w:t>
      </w:r>
    </w:p>
    <w:p w14:paraId="44522A30" w14:textId="77777777" w:rsidR="00823BB3" w:rsidRPr="006E56B8" w:rsidRDefault="00823BB3" w:rsidP="00823BB3">
      <w:pPr>
        <w:ind w:left="720" w:right="720"/>
        <w:rPr>
          <w:rFonts w:ascii="Times New Roman" w:hAnsi="Times New Roman" w:cs="Times New Roman"/>
        </w:rPr>
      </w:pPr>
    </w:p>
    <w:p w14:paraId="6121909E" w14:textId="1BA0C463" w:rsidR="00823BB3"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823BB3" w:rsidRPr="006E56B8">
        <w:rPr>
          <w:rFonts w:ascii="Times New Roman" w:hAnsi="Times New Roman" w:cs="Times New Roman"/>
        </w:rPr>
        <w:t xml:space="preserve">Further, the Court in </w:t>
      </w:r>
      <w:r w:rsidR="00823BB3" w:rsidRPr="006E56B8">
        <w:rPr>
          <w:rFonts w:ascii="Times New Roman" w:hAnsi="Times New Roman" w:cs="Times New Roman"/>
          <w:i/>
        </w:rPr>
        <w:t>Riverside Bayview</w:t>
      </w:r>
      <w:r w:rsidR="00F46CE7" w:rsidRPr="006E56B8">
        <w:rPr>
          <w:rFonts w:ascii="Times New Roman" w:hAnsi="Times New Roman" w:cs="Times New Roman"/>
          <w:i/>
        </w:rPr>
        <w:t xml:space="preserve"> Homes</w:t>
      </w:r>
      <w:r w:rsidR="00823BB3" w:rsidRPr="006E56B8">
        <w:rPr>
          <w:rFonts w:ascii="Times New Roman" w:hAnsi="Times New Roman" w:cs="Times New Roman"/>
        </w:rPr>
        <w:t xml:space="preserve"> stated Congress “choose to define the waters covered by the Act broadly” and that the term “navigable” as used in the Act “is of limited import.” 474 U.S. at 133.  </w:t>
      </w:r>
    </w:p>
    <w:p w14:paraId="0D361D99" w14:textId="3B7C8760" w:rsidR="00823BB3"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823BB3" w:rsidRPr="006E56B8">
        <w:rPr>
          <w:rFonts w:ascii="Times New Roman" w:hAnsi="Times New Roman" w:cs="Times New Roman"/>
        </w:rPr>
        <w:t>The Court in reversing the Sixth Circuit Court of Appeals squarely rejected the argument that the CWA should be construed to cover only traditionally navigable waters and held that activities in a wetland were subject to the Act although the wetland was certainly not navigable and was not even flooded by the adjacent water that was the source of jurisdiction. 474 U.S. at 134. Sounding sort of like the Sierra Club, the Court stated that it was enough that the wetlands at issue drained into the adjacent waters, that the wetlands might serve to filter or purify the water that went into the adjacent water or that the wetland</w:t>
      </w:r>
      <w:r w:rsidR="00F46CE7" w:rsidRPr="006E56B8">
        <w:rPr>
          <w:rFonts w:ascii="Times New Roman" w:hAnsi="Times New Roman" w:cs="Times New Roman"/>
        </w:rPr>
        <w:t>s</w:t>
      </w:r>
      <w:r w:rsidR="00823BB3" w:rsidRPr="006E56B8">
        <w:rPr>
          <w:rFonts w:ascii="Times New Roman" w:hAnsi="Times New Roman" w:cs="Times New Roman"/>
        </w:rPr>
        <w:t xml:space="preserve"> adjacent to lakes, rivers and streams “may function as integral parts of the aquatic environment” by providing important biological functions such as food chain production, nesting areas</w:t>
      </w:r>
      <w:r w:rsidR="00A84DA7" w:rsidRPr="006E56B8">
        <w:rPr>
          <w:rFonts w:ascii="Times New Roman" w:hAnsi="Times New Roman" w:cs="Times New Roman"/>
        </w:rPr>
        <w:t xml:space="preserve"> or habitat. 474 U.S. at 134-5.</w:t>
      </w:r>
    </w:p>
    <w:p w14:paraId="7CBDDAE1" w14:textId="2B1C226D" w:rsidR="00380CC0" w:rsidRPr="006E56B8" w:rsidRDefault="00380CC0" w:rsidP="00733083">
      <w:pPr>
        <w:spacing w:line="480" w:lineRule="auto"/>
        <w:rPr>
          <w:rFonts w:ascii="Times New Roman" w:hAnsi="Times New Roman" w:cs="Times New Roman"/>
          <w:b/>
          <w:i/>
        </w:rPr>
      </w:pPr>
      <w:r w:rsidRPr="006E56B8">
        <w:rPr>
          <w:rFonts w:ascii="Times New Roman" w:hAnsi="Times New Roman" w:cs="Times New Roman"/>
          <w:b/>
          <w:i/>
        </w:rPr>
        <w:t>SWANCC</w:t>
      </w:r>
    </w:p>
    <w:p w14:paraId="41CEEE4E" w14:textId="5974EB09" w:rsidR="00380CC0"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t>Unanimity</w:t>
      </w:r>
      <w:r w:rsidR="007A6117">
        <w:rPr>
          <w:rFonts w:ascii="Times New Roman" w:hAnsi="Times New Roman" w:cs="Times New Roman"/>
        </w:rPr>
        <w:t xml:space="preserve"> </w:t>
      </w:r>
      <w:r w:rsidRPr="006E56B8">
        <w:rPr>
          <w:rFonts w:ascii="Times New Roman" w:hAnsi="Times New Roman" w:cs="Times New Roman"/>
        </w:rPr>
        <w:t xml:space="preserve">ended </w:t>
      </w:r>
      <w:r w:rsidR="00C77490" w:rsidRPr="006E56B8">
        <w:rPr>
          <w:rFonts w:ascii="Times New Roman" w:hAnsi="Times New Roman" w:cs="Times New Roman"/>
        </w:rPr>
        <w:t>with</w:t>
      </w:r>
      <w:r w:rsidR="00A5079A" w:rsidRPr="006E56B8">
        <w:rPr>
          <w:rFonts w:ascii="Times New Roman" w:hAnsi="Times New Roman" w:cs="Times New Roman"/>
        </w:rPr>
        <w:t xml:space="preserve"> the 5-4</w:t>
      </w:r>
      <w:r w:rsidR="00C77490" w:rsidRPr="006E56B8">
        <w:rPr>
          <w:rFonts w:ascii="Times New Roman" w:hAnsi="Times New Roman" w:cs="Times New Roman"/>
        </w:rPr>
        <w:t xml:space="preserve"> </w:t>
      </w:r>
      <w:r w:rsidR="00C77490" w:rsidRPr="006E56B8">
        <w:rPr>
          <w:rFonts w:ascii="Times New Roman" w:hAnsi="Times New Roman" w:cs="Times New Roman"/>
          <w:i/>
        </w:rPr>
        <w:t>SWANCC</w:t>
      </w:r>
      <w:r w:rsidR="00380CC0" w:rsidRPr="006E56B8">
        <w:rPr>
          <w:rFonts w:ascii="Times New Roman" w:hAnsi="Times New Roman" w:cs="Times New Roman"/>
        </w:rPr>
        <w:t xml:space="preserve"> </w:t>
      </w:r>
      <w:r w:rsidR="00A5079A" w:rsidRPr="006E56B8">
        <w:rPr>
          <w:rFonts w:ascii="Times New Roman" w:hAnsi="Times New Roman" w:cs="Times New Roman"/>
        </w:rPr>
        <w:t xml:space="preserve">decision and </w:t>
      </w:r>
      <w:r w:rsidR="00380CC0" w:rsidRPr="006E56B8">
        <w:rPr>
          <w:rFonts w:ascii="Times New Roman" w:hAnsi="Times New Roman" w:cs="Times New Roman"/>
        </w:rPr>
        <w:t>the s</w:t>
      </w:r>
      <w:r w:rsidR="007977AB" w:rsidRPr="006E56B8">
        <w:rPr>
          <w:rFonts w:ascii="Times New Roman" w:hAnsi="Times New Roman" w:cs="Times New Roman"/>
        </w:rPr>
        <w:t>erious confusion began.</w:t>
      </w:r>
      <w:r w:rsidR="00C77490" w:rsidRPr="006E56B8">
        <w:rPr>
          <w:rFonts w:ascii="Times New Roman" w:hAnsi="Times New Roman" w:cs="Times New Roman"/>
        </w:rPr>
        <w:t xml:space="preserve"> </w:t>
      </w:r>
      <w:r w:rsidR="001126CA" w:rsidRPr="006E56B8">
        <w:rPr>
          <w:rFonts w:ascii="Times New Roman" w:hAnsi="Times New Roman" w:cs="Times New Roman"/>
        </w:rPr>
        <w:t xml:space="preserve"> </w:t>
      </w:r>
      <w:r w:rsidR="00C77490" w:rsidRPr="006E56B8">
        <w:rPr>
          <w:rFonts w:ascii="Times New Roman" w:hAnsi="Times New Roman" w:cs="Times New Roman"/>
          <w:i/>
        </w:rPr>
        <w:t>SWANCC</w:t>
      </w:r>
      <w:r w:rsidR="00C77490" w:rsidRPr="006E56B8">
        <w:rPr>
          <w:rFonts w:ascii="Times New Roman" w:hAnsi="Times New Roman" w:cs="Times New Roman"/>
        </w:rPr>
        <w:t xml:space="preserve"> can be treated briefly here because, while </w:t>
      </w:r>
      <w:r w:rsidR="00C77490" w:rsidRPr="006E56B8">
        <w:rPr>
          <w:rFonts w:ascii="Times New Roman" w:hAnsi="Times New Roman" w:cs="Times New Roman"/>
          <w:i/>
        </w:rPr>
        <w:t>SWANCC</w:t>
      </w:r>
      <w:r w:rsidR="00401669" w:rsidRPr="006E56B8">
        <w:rPr>
          <w:rFonts w:ascii="Times New Roman" w:hAnsi="Times New Roman" w:cs="Times New Roman"/>
        </w:rPr>
        <w:t xml:space="preserve"> is of particular interest in Illinois</w:t>
      </w:r>
      <w:r w:rsidR="00C77490" w:rsidRPr="006E56B8">
        <w:rPr>
          <w:rFonts w:ascii="Times New Roman" w:hAnsi="Times New Roman" w:cs="Times New Roman"/>
        </w:rPr>
        <w:t xml:space="preserve"> because </w:t>
      </w:r>
      <w:r w:rsidR="00401669" w:rsidRPr="006E56B8">
        <w:rPr>
          <w:rFonts w:ascii="Times New Roman" w:hAnsi="Times New Roman" w:cs="Times New Roman"/>
        </w:rPr>
        <w:t>it arose outside Elgin, the Supreme Court decision</w:t>
      </w:r>
      <w:r w:rsidR="00C77490" w:rsidRPr="006E56B8">
        <w:rPr>
          <w:rFonts w:ascii="Times New Roman" w:hAnsi="Times New Roman" w:cs="Times New Roman"/>
        </w:rPr>
        <w:t xml:space="preserve"> really did not decide a whole lot.</w:t>
      </w:r>
      <w:r w:rsidR="00AC5CCE" w:rsidRPr="006E56B8">
        <w:rPr>
          <w:rStyle w:val="FootnoteReference"/>
          <w:rFonts w:ascii="Times New Roman" w:hAnsi="Times New Roman" w:cs="Times New Roman"/>
        </w:rPr>
        <w:footnoteReference w:id="5"/>
      </w:r>
      <w:r w:rsidR="00C77490" w:rsidRPr="006E56B8">
        <w:rPr>
          <w:rFonts w:ascii="Times New Roman" w:hAnsi="Times New Roman" w:cs="Times New Roman"/>
        </w:rPr>
        <w:t xml:space="preserve">  </w:t>
      </w:r>
    </w:p>
    <w:p w14:paraId="19A09662" w14:textId="37478FD7" w:rsidR="00A5079A"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A5079A" w:rsidRPr="006E56B8">
        <w:rPr>
          <w:rFonts w:ascii="Times New Roman" w:hAnsi="Times New Roman" w:cs="Times New Roman"/>
        </w:rPr>
        <w:t xml:space="preserve">In the course of working on environmental issues in Illinois, I have heard various versions of the real facts and politics that led to </w:t>
      </w:r>
      <w:r w:rsidR="00A5079A" w:rsidRPr="006577F4">
        <w:rPr>
          <w:rFonts w:ascii="Times New Roman" w:hAnsi="Times New Roman" w:cs="Times New Roman"/>
          <w:i/>
        </w:rPr>
        <w:t>SWANCC</w:t>
      </w:r>
      <w:r w:rsidR="00A5079A" w:rsidRPr="006E56B8">
        <w:rPr>
          <w:rFonts w:ascii="Times New Roman" w:hAnsi="Times New Roman" w:cs="Times New Roman"/>
        </w:rPr>
        <w:t>. For purposes of this legal discus</w:t>
      </w:r>
      <w:r w:rsidR="00F05382" w:rsidRPr="006E56B8">
        <w:rPr>
          <w:rFonts w:ascii="Times New Roman" w:hAnsi="Times New Roman" w:cs="Times New Roman"/>
        </w:rPr>
        <w:t>sion it is sufficient to rely on</w:t>
      </w:r>
      <w:r w:rsidR="00A5079A" w:rsidRPr="006E56B8">
        <w:rPr>
          <w:rFonts w:ascii="Times New Roman" w:hAnsi="Times New Roman" w:cs="Times New Roman"/>
        </w:rPr>
        <w:t xml:space="preserve"> Chief Justice Rehnquist’s summary of the case:</w:t>
      </w:r>
    </w:p>
    <w:p w14:paraId="304FD63D" w14:textId="18656340" w:rsidR="00A5079A" w:rsidRPr="006E56B8" w:rsidRDefault="00A5079A" w:rsidP="00A84DA7">
      <w:pPr>
        <w:ind w:left="720" w:right="720"/>
        <w:rPr>
          <w:rFonts w:ascii="Times New Roman" w:hAnsi="Times New Roman" w:cs="Times New Roman"/>
        </w:rPr>
      </w:pPr>
      <w:r w:rsidRPr="006E56B8">
        <w:rPr>
          <w:rFonts w:ascii="Times New Roman" w:hAnsi="Times New Roman" w:cs="Times New Roman"/>
        </w:rPr>
        <w:t>[The Corps] has interpreted §404(a) to c</w:t>
      </w:r>
      <w:r w:rsidR="00F05382" w:rsidRPr="006E56B8">
        <w:rPr>
          <w:rFonts w:ascii="Times New Roman" w:hAnsi="Times New Roman" w:cs="Times New Roman"/>
        </w:rPr>
        <w:t xml:space="preserve">onfer federal authority over an </w:t>
      </w:r>
      <w:r w:rsidRPr="006E56B8">
        <w:rPr>
          <w:rFonts w:ascii="Times New Roman" w:hAnsi="Times New Roman" w:cs="Times New Roman"/>
        </w:rPr>
        <w:t xml:space="preserve">abandoned sand and gravel pit in northern Illinois which provides habitat for migratory birds. We are asked to decided whether the provisions of §404(a) may be fairly extended to these waters, and, if so, whether Congress could exercise such authority consistent with the Commerce Clause, U.S. Const. I §8, cl.3. We answer the first question in the negative and therefore do not reach the second. 531 U.S. at 162. </w:t>
      </w:r>
    </w:p>
    <w:p w14:paraId="6D8F8E9E" w14:textId="77777777" w:rsidR="00A84DA7" w:rsidRPr="006E56B8" w:rsidRDefault="00A84DA7" w:rsidP="00A84DA7">
      <w:pPr>
        <w:ind w:left="720" w:right="720"/>
        <w:rPr>
          <w:rFonts w:ascii="Times New Roman" w:hAnsi="Times New Roman" w:cs="Times New Roman"/>
        </w:rPr>
      </w:pPr>
    </w:p>
    <w:p w14:paraId="3A98FF94" w14:textId="609DDBDE" w:rsidR="00380CC0"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F0373A" w:rsidRPr="006E56B8">
        <w:rPr>
          <w:rFonts w:ascii="Times New Roman" w:hAnsi="Times New Roman" w:cs="Times New Roman"/>
        </w:rPr>
        <w:t xml:space="preserve">While striking down the migratory bird rule, the </w:t>
      </w:r>
      <w:r w:rsidR="00F0373A" w:rsidRPr="006E56B8">
        <w:rPr>
          <w:rFonts w:ascii="Times New Roman" w:hAnsi="Times New Roman" w:cs="Times New Roman"/>
          <w:i/>
        </w:rPr>
        <w:t>SWANCC</w:t>
      </w:r>
      <w:r w:rsidR="00F0373A" w:rsidRPr="006E56B8">
        <w:rPr>
          <w:rFonts w:ascii="Times New Roman" w:hAnsi="Times New Roman" w:cs="Times New Roman"/>
        </w:rPr>
        <w:t xml:space="preserve"> majority offered </w:t>
      </w:r>
      <w:r w:rsidR="00F05382" w:rsidRPr="006E56B8">
        <w:rPr>
          <w:rFonts w:ascii="Times New Roman" w:hAnsi="Times New Roman" w:cs="Times New Roman"/>
        </w:rPr>
        <w:t xml:space="preserve">only </w:t>
      </w:r>
      <w:r w:rsidR="00F0373A" w:rsidRPr="006E56B8">
        <w:rPr>
          <w:rFonts w:ascii="Times New Roman" w:hAnsi="Times New Roman" w:cs="Times New Roman"/>
        </w:rPr>
        <w:t>a few hints of</w:t>
      </w:r>
      <w:r w:rsidR="00A804ED" w:rsidRPr="006E56B8">
        <w:rPr>
          <w:rFonts w:ascii="Times New Roman" w:hAnsi="Times New Roman" w:cs="Times New Roman"/>
        </w:rPr>
        <w:t xml:space="preserve"> guidance as to the scope of the “waters of the United States</w:t>
      </w:r>
      <w:r w:rsidR="00F05382" w:rsidRPr="006E56B8">
        <w:rPr>
          <w:rFonts w:ascii="Times New Roman" w:hAnsi="Times New Roman" w:cs="Times New Roman"/>
        </w:rPr>
        <w:t>.</w:t>
      </w:r>
      <w:r w:rsidR="00F0373A" w:rsidRPr="006E56B8">
        <w:rPr>
          <w:rFonts w:ascii="Times New Roman" w:hAnsi="Times New Roman" w:cs="Times New Roman"/>
        </w:rPr>
        <w:t>”</w:t>
      </w:r>
      <w:r w:rsidR="00A804ED" w:rsidRPr="006E56B8">
        <w:rPr>
          <w:rFonts w:ascii="Times New Roman" w:hAnsi="Times New Roman" w:cs="Times New Roman"/>
        </w:rPr>
        <w:t xml:space="preserve"> </w:t>
      </w:r>
      <w:r w:rsidR="00F0373A" w:rsidRPr="006E56B8">
        <w:rPr>
          <w:rFonts w:ascii="Times New Roman" w:hAnsi="Times New Roman" w:cs="Times New Roman"/>
        </w:rPr>
        <w:t>The Court did hold that “isolated ponds, some only seasonal, wholly located within [a single state]” do not f</w:t>
      </w:r>
      <w:r w:rsidR="00F05382" w:rsidRPr="006E56B8">
        <w:rPr>
          <w:rFonts w:ascii="Times New Roman" w:hAnsi="Times New Roman" w:cs="Times New Roman"/>
        </w:rPr>
        <w:t>all under the definition</w:t>
      </w:r>
      <w:r w:rsidR="00F0373A" w:rsidRPr="006E56B8">
        <w:rPr>
          <w:rFonts w:ascii="Times New Roman" w:hAnsi="Times New Roman" w:cs="Times New Roman"/>
        </w:rPr>
        <w:t xml:space="preserve"> just because they serve as habitat for migrat</w:t>
      </w:r>
      <w:r w:rsidR="00F05382" w:rsidRPr="006E56B8">
        <w:rPr>
          <w:rFonts w:ascii="Times New Roman" w:hAnsi="Times New Roman" w:cs="Times New Roman"/>
        </w:rPr>
        <w:t>ory birds. 531 U.S. at 171-2. The Court</w:t>
      </w:r>
      <w:r w:rsidR="00F0373A" w:rsidRPr="006E56B8">
        <w:rPr>
          <w:rFonts w:ascii="Times New Roman" w:hAnsi="Times New Roman" w:cs="Times New Roman"/>
        </w:rPr>
        <w:t xml:space="preserve"> also stated that there would be significant constitutional questions if the WOTUS were held to reach an “abandoned sand and gravel pit” based on</w:t>
      </w:r>
      <w:r w:rsidR="007A6117">
        <w:rPr>
          <w:rFonts w:ascii="Times New Roman" w:hAnsi="Times New Roman" w:cs="Times New Roman"/>
        </w:rPr>
        <w:t xml:space="preserve"> its use by</w:t>
      </w:r>
      <w:r w:rsidR="00F0373A" w:rsidRPr="006E56B8">
        <w:rPr>
          <w:rFonts w:ascii="Times New Roman" w:hAnsi="Times New Roman" w:cs="Times New Roman"/>
        </w:rPr>
        <w:t xml:space="preserve"> migratory birds. </w:t>
      </w:r>
    </w:p>
    <w:p w14:paraId="35E0C10C" w14:textId="0809B5C2" w:rsidR="00FE3126"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FE3126" w:rsidRPr="006E56B8">
        <w:rPr>
          <w:rFonts w:ascii="Times New Roman" w:hAnsi="Times New Roman" w:cs="Times New Roman"/>
          <w:i/>
        </w:rPr>
        <w:t>SWANCC</w:t>
      </w:r>
      <w:r w:rsidR="00FE3126" w:rsidRPr="006E56B8">
        <w:rPr>
          <w:rFonts w:ascii="Times New Roman" w:hAnsi="Times New Roman" w:cs="Times New Roman"/>
        </w:rPr>
        <w:t xml:space="preserve"> </w:t>
      </w:r>
      <w:r w:rsidR="007A6117">
        <w:rPr>
          <w:rFonts w:ascii="Times New Roman" w:hAnsi="Times New Roman" w:cs="Times New Roman"/>
        </w:rPr>
        <w:t xml:space="preserve">also </w:t>
      </w:r>
      <w:r w:rsidR="00FE3126" w:rsidRPr="006E56B8">
        <w:rPr>
          <w:rFonts w:ascii="Times New Roman" w:hAnsi="Times New Roman" w:cs="Times New Roman"/>
        </w:rPr>
        <w:t>stated that waters covered by the CWA had to have some sort of relationship to t</w:t>
      </w:r>
      <w:r w:rsidR="00180903" w:rsidRPr="006E56B8">
        <w:rPr>
          <w:rFonts w:ascii="Times New Roman" w:hAnsi="Times New Roman" w:cs="Times New Roman"/>
        </w:rPr>
        <w:t>raditionally navigable waters</w:t>
      </w:r>
      <w:r w:rsidR="007A6117">
        <w:rPr>
          <w:rFonts w:ascii="Times New Roman" w:hAnsi="Times New Roman" w:cs="Times New Roman"/>
        </w:rPr>
        <w:t>. The Court</w:t>
      </w:r>
      <w:r w:rsidR="00A93920">
        <w:rPr>
          <w:rFonts w:ascii="Times New Roman" w:hAnsi="Times New Roman" w:cs="Times New Roman"/>
        </w:rPr>
        <w:t xml:space="preserve"> reasoned</w:t>
      </w:r>
      <w:r w:rsidR="00FE3126" w:rsidRPr="006E56B8">
        <w:rPr>
          <w:rFonts w:ascii="Times New Roman" w:hAnsi="Times New Roman" w:cs="Times New Roman"/>
        </w:rPr>
        <w:t xml:space="preserve"> that </w:t>
      </w:r>
      <w:r w:rsidR="00180903" w:rsidRPr="006E56B8">
        <w:rPr>
          <w:rFonts w:ascii="Times New Roman" w:hAnsi="Times New Roman" w:cs="Times New Roman"/>
        </w:rPr>
        <w:t>by using the</w:t>
      </w:r>
      <w:r w:rsidR="00FE3126" w:rsidRPr="006E56B8">
        <w:rPr>
          <w:rFonts w:ascii="Times New Roman" w:hAnsi="Times New Roman" w:cs="Times New Roman"/>
        </w:rPr>
        <w:t xml:space="preserve"> </w:t>
      </w:r>
      <w:r w:rsidR="00180903" w:rsidRPr="006E56B8">
        <w:rPr>
          <w:rFonts w:ascii="Times New Roman" w:hAnsi="Times New Roman" w:cs="Times New Roman"/>
        </w:rPr>
        <w:t xml:space="preserve">term </w:t>
      </w:r>
      <w:r w:rsidR="00C26F20">
        <w:rPr>
          <w:rFonts w:ascii="Times New Roman" w:hAnsi="Times New Roman" w:cs="Times New Roman"/>
        </w:rPr>
        <w:t xml:space="preserve">"navigable" </w:t>
      </w:r>
      <w:r w:rsidR="00180903" w:rsidRPr="006E56B8">
        <w:rPr>
          <w:rFonts w:ascii="Times New Roman" w:hAnsi="Times New Roman" w:cs="Times New Roman"/>
        </w:rPr>
        <w:t>in the CWA</w:t>
      </w:r>
      <w:r w:rsidR="00C369C5" w:rsidRPr="006E56B8">
        <w:rPr>
          <w:rFonts w:ascii="Times New Roman" w:hAnsi="Times New Roman" w:cs="Times New Roman"/>
        </w:rPr>
        <w:t>,</w:t>
      </w:r>
      <w:r w:rsidR="00180903" w:rsidRPr="006E56B8">
        <w:rPr>
          <w:rFonts w:ascii="Times New Roman" w:hAnsi="Times New Roman" w:cs="Times New Roman"/>
        </w:rPr>
        <w:t xml:space="preserve"> Congress gav</w:t>
      </w:r>
      <w:r w:rsidR="00C369C5" w:rsidRPr="006E56B8">
        <w:rPr>
          <w:rFonts w:ascii="Times New Roman" w:hAnsi="Times New Roman" w:cs="Times New Roman"/>
        </w:rPr>
        <w:t>e a subtle hint. U</w:t>
      </w:r>
      <w:r w:rsidR="00180903" w:rsidRPr="006E56B8">
        <w:rPr>
          <w:rFonts w:ascii="Times New Roman" w:hAnsi="Times New Roman" w:cs="Times New Roman"/>
        </w:rPr>
        <w:t>sing the</w:t>
      </w:r>
      <w:r w:rsidR="00FE3126" w:rsidRPr="006E56B8">
        <w:rPr>
          <w:rFonts w:ascii="Times New Roman" w:hAnsi="Times New Roman" w:cs="Times New Roman"/>
        </w:rPr>
        <w:t xml:space="preserve"> “term navigable has at least the import of showing us what Congress had in mind as its authority for enacting the CWA: its traditional jurisdiction over waters that were or had been navigable in fact or which reasonably could be </w:t>
      </w:r>
      <w:r w:rsidR="004829BF" w:rsidRPr="006E56B8">
        <w:rPr>
          <w:rFonts w:ascii="Times New Roman" w:hAnsi="Times New Roman" w:cs="Times New Roman"/>
        </w:rPr>
        <w:t xml:space="preserve">so made.” 531 U.S. at 172. </w:t>
      </w:r>
    </w:p>
    <w:p w14:paraId="5D769A14" w14:textId="2568D37C" w:rsidR="00380CC0" w:rsidRPr="006E56B8" w:rsidRDefault="00380CC0" w:rsidP="00733083">
      <w:pPr>
        <w:spacing w:line="480" w:lineRule="auto"/>
        <w:rPr>
          <w:rFonts w:ascii="Times New Roman" w:hAnsi="Times New Roman" w:cs="Times New Roman"/>
          <w:b/>
          <w:i/>
        </w:rPr>
      </w:pPr>
      <w:r w:rsidRPr="006E56B8">
        <w:rPr>
          <w:rFonts w:ascii="Times New Roman" w:hAnsi="Times New Roman" w:cs="Times New Roman"/>
          <w:b/>
          <w:i/>
        </w:rPr>
        <w:t>Rapanos</w:t>
      </w:r>
    </w:p>
    <w:p w14:paraId="00CAEDA3" w14:textId="48333002" w:rsidR="00091943"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i/>
        </w:rPr>
        <w:tab/>
      </w:r>
      <w:r w:rsidR="006577F4" w:rsidRPr="00C02226">
        <w:rPr>
          <w:rFonts w:ascii="Times New Roman" w:hAnsi="Times New Roman" w:cs="Times New Roman"/>
        </w:rPr>
        <w:t>In</w:t>
      </w:r>
      <w:r w:rsidR="006577F4">
        <w:rPr>
          <w:rFonts w:ascii="Times New Roman" w:hAnsi="Times New Roman" w:cs="Times New Roman"/>
          <w:i/>
        </w:rPr>
        <w:t xml:space="preserve"> </w:t>
      </w:r>
      <w:r w:rsidR="00380CC0" w:rsidRPr="006E56B8">
        <w:rPr>
          <w:rFonts w:ascii="Times New Roman" w:hAnsi="Times New Roman" w:cs="Times New Roman"/>
          <w:i/>
        </w:rPr>
        <w:t>Rapanos</w:t>
      </w:r>
      <w:r w:rsidR="00180903" w:rsidRPr="006E56B8">
        <w:rPr>
          <w:rFonts w:ascii="Times New Roman" w:hAnsi="Times New Roman" w:cs="Times New Roman"/>
        </w:rPr>
        <w:t xml:space="preserve"> there were five separate opinions</w:t>
      </w:r>
      <w:r w:rsidR="00C369C5" w:rsidRPr="006E56B8">
        <w:rPr>
          <w:rFonts w:ascii="Times New Roman" w:hAnsi="Times New Roman" w:cs="Times New Roman"/>
        </w:rPr>
        <w:t>, three of them lengthy</w:t>
      </w:r>
      <w:r w:rsidR="00180903" w:rsidRPr="006E56B8">
        <w:rPr>
          <w:rFonts w:ascii="Times New Roman" w:hAnsi="Times New Roman" w:cs="Times New Roman"/>
        </w:rPr>
        <w:t xml:space="preserve">. There was </w:t>
      </w:r>
      <w:r w:rsidR="00380CC0" w:rsidRPr="006E56B8">
        <w:rPr>
          <w:rFonts w:ascii="Times New Roman" w:hAnsi="Times New Roman" w:cs="Times New Roman"/>
        </w:rPr>
        <w:t xml:space="preserve">no majority. </w:t>
      </w:r>
    </w:p>
    <w:p w14:paraId="5E773694" w14:textId="535F27FD" w:rsidR="00091943" w:rsidRPr="006E56B8" w:rsidRDefault="00C369C5" w:rsidP="006E56B8">
      <w:pPr>
        <w:spacing w:line="480" w:lineRule="auto"/>
        <w:jc w:val="both"/>
        <w:rPr>
          <w:rFonts w:ascii="Times New Roman" w:hAnsi="Times New Roman" w:cs="Times New Roman"/>
        </w:rPr>
      </w:pPr>
      <w:r w:rsidRPr="006E56B8">
        <w:rPr>
          <w:rFonts w:ascii="Times New Roman" w:hAnsi="Times New Roman" w:cs="Times New Roman"/>
        </w:rPr>
        <w:tab/>
      </w:r>
      <w:r w:rsidR="00180903" w:rsidRPr="006E56B8">
        <w:rPr>
          <w:rFonts w:ascii="Times New Roman" w:hAnsi="Times New Roman" w:cs="Times New Roman"/>
        </w:rPr>
        <w:t>Justice Scalia’s opinion</w:t>
      </w:r>
      <w:r w:rsidR="00091943" w:rsidRPr="006E56B8">
        <w:rPr>
          <w:rFonts w:ascii="Times New Roman" w:hAnsi="Times New Roman" w:cs="Times New Roman"/>
        </w:rPr>
        <w:t xml:space="preserve"> written on behalf of four justices</w:t>
      </w:r>
      <w:r w:rsidR="00180903" w:rsidRPr="006E56B8">
        <w:rPr>
          <w:rFonts w:ascii="Times New Roman" w:hAnsi="Times New Roman" w:cs="Times New Roman"/>
        </w:rPr>
        <w:t xml:space="preserve"> shows the “worse case scenario” for</w:t>
      </w:r>
      <w:r w:rsidR="00DE1C61">
        <w:rPr>
          <w:rFonts w:ascii="Times New Roman" w:hAnsi="Times New Roman" w:cs="Times New Roman"/>
        </w:rPr>
        <w:t xml:space="preserve"> </w:t>
      </w:r>
      <w:r w:rsidR="00180903" w:rsidRPr="006E56B8">
        <w:rPr>
          <w:rFonts w:ascii="Times New Roman" w:hAnsi="Times New Roman" w:cs="Times New Roman"/>
        </w:rPr>
        <w:t xml:space="preserve">water </w:t>
      </w:r>
      <w:r w:rsidR="00DE1C61">
        <w:rPr>
          <w:rFonts w:ascii="Times New Roman" w:hAnsi="Times New Roman" w:cs="Times New Roman"/>
        </w:rPr>
        <w:t>quality and floodplains</w:t>
      </w:r>
      <w:r w:rsidR="00C87E85">
        <w:rPr>
          <w:rFonts w:ascii="Times New Roman" w:hAnsi="Times New Roman" w:cs="Times New Roman"/>
        </w:rPr>
        <w:t>.</w:t>
      </w:r>
      <w:r w:rsidR="00180903" w:rsidRPr="006E56B8">
        <w:rPr>
          <w:rFonts w:ascii="Times New Roman" w:hAnsi="Times New Roman" w:cs="Times New Roman"/>
        </w:rPr>
        <w:t xml:space="preserve"> </w:t>
      </w:r>
      <w:r w:rsidR="00C87E85">
        <w:rPr>
          <w:rFonts w:ascii="Times New Roman" w:hAnsi="Times New Roman" w:cs="Times New Roman"/>
        </w:rPr>
        <w:t>I</w:t>
      </w:r>
      <w:r w:rsidR="00180903" w:rsidRPr="006E56B8">
        <w:rPr>
          <w:rFonts w:ascii="Times New Roman" w:hAnsi="Times New Roman" w:cs="Times New Roman"/>
        </w:rPr>
        <w:t xml:space="preserve">t is doubtful that even Senator Paul could say with a straight face that Justice Scalia is a </w:t>
      </w:r>
      <w:r w:rsidRPr="006E56B8">
        <w:rPr>
          <w:rFonts w:ascii="Times New Roman" w:hAnsi="Times New Roman" w:cs="Times New Roman"/>
        </w:rPr>
        <w:t xml:space="preserve">radical environmentalist </w:t>
      </w:r>
      <w:r w:rsidR="00091943" w:rsidRPr="006E56B8">
        <w:rPr>
          <w:rFonts w:ascii="Times New Roman" w:hAnsi="Times New Roman" w:cs="Times New Roman"/>
        </w:rPr>
        <w:t>bent on expanding federal powers. Study of this worse case scenario</w:t>
      </w:r>
      <w:r w:rsidR="00C26F20">
        <w:rPr>
          <w:rFonts w:ascii="Times New Roman" w:hAnsi="Times New Roman" w:cs="Times New Roman"/>
        </w:rPr>
        <w:t xml:space="preserve"> </w:t>
      </w:r>
      <w:r w:rsidR="00091943" w:rsidRPr="006E56B8">
        <w:rPr>
          <w:rFonts w:ascii="Times New Roman" w:hAnsi="Times New Roman" w:cs="Times New Roman"/>
        </w:rPr>
        <w:t>reveals that</w:t>
      </w:r>
      <w:r w:rsidRPr="006E56B8">
        <w:rPr>
          <w:rFonts w:ascii="Times New Roman" w:hAnsi="Times New Roman" w:cs="Times New Roman"/>
        </w:rPr>
        <w:t xml:space="preserve"> Justice Scalia agrees with much</w:t>
      </w:r>
      <w:r w:rsidR="00091943" w:rsidRPr="006E56B8">
        <w:rPr>
          <w:rFonts w:ascii="Times New Roman" w:hAnsi="Times New Roman" w:cs="Times New Roman"/>
        </w:rPr>
        <w:t xml:space="preserve"> of what is in the proposed Rule that has set Senator Paul and others off to find their Minuteman muskets.</w:t>
      </w:r>
    </w:p>
    <w:p w14:paraId="1AEBFAE7" w14:textId="54D2E0EC" w:rsidR="000A71E3"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035F33" w:rsidRPr="006E56B8">
        <w:rPr>
          <w:rFonts w:ascii="Times New Roman" w:hAnsi="Times New Roman" w:cs="Times New Roman"/>
        </w:rPr>
        <w:t xml:space="preserve">According to Justice Scalia, </w:t>
      </w:r>
      <w:r w:rsidR="00035F33" w:rsidRPr="006E56B8">
        <w:rPr>
          <w:rFonts w:ascii="Times New Roman" w:hAnsi="Times New Roman" w:cs="Times New Roman"/>
          <w:i/>
        </w:rPr>
        <w:t>Rapanos</w:t>
      </w:r>
      <w:r w:rsidR="00035F33" w:rsidRPr="006E56B8">
        <w:rPr>
          <w:rFonts w:ascii="Times New Roman" w:hAnsi="Times New Roman" w:cs="Times New Roman"/>
        </w:rPr>
        <w:t xml:space="preserve"> involved 54 acres of land with sometimes saturated soil conditions near ditches or man-made drains that eventually emptied into traditional navigable waters 11 to 20 miles away.</w:t>
      </w:r>
      <w:r w:rsidR="00C26F20">
        <w:rPr>
          <w:rFonts w:ascii="Times New Roman" w:hAnsi="Times New Roman" w:cs="Times New Roman"/>
        </w:rPr>
        <w:t xml:space="preserve"> 547 U.S. at 719, 729. </w:t>
      </w:r>
      <w:r w:rsidR="00035F33" w:rsidRPr="006E56B8">
        <w:rPr>
          <w:rFonts w:ascii="Times New Roman" w:hAnsi="Times New Roman" w:cs="Times New Roman"/>
        </w:rPr>
        <w:t xml:space="preserve"> </w:t>
      </w:r>
      <w:r w:rsidR="00DE1C61">
        <w:rPr>
          <w:rFonts w:ascii="Times New Roman" w:hAnsi="Times New Roman" w:cs="Times New Roman"/>
        </w:rPr>
        <w:t>A</w:t>
      </w:r>
      <w:r w:rsidR="00035F33" w:rsidRPr="006E56B8">
        <w:rPr>
          <w:rFonts w:ascii="Times New Roman" w:hAnsi="Times New Roman" w:cs="Times New Roman"/>
        </w:rPr>
        <w:t>fter bemoaning at some length the bureaucracy involved in getting a Section 404 permit and the history of the Corps enforcement of the petitioners,</w:t>
      </w:r>
      <w:r w:rsidR="00DE1C61">
        <w:rPr>
          <w:rFonts w:ascii="Times New Roman" w:hAnsi="Times New Roman" w:cs="Times New Roman"/>
        </w:rPr>
        <w:t xml:space="preserve"> </w:t>
      </w:r>
      <w:r w:rsidR="00C26F20">
        <w:rPr>
          <w:rFonts w:ascii="Times New Roman" w:hAnsi="Times New Roman" w:cs="Times New Roman"/>
        </w:rPr>
        <w:t>Justice Scalia accepts that non-navigable tributaries of traditionally navigable waters are WOTUS</w:t>
      </w:r>
      <w:r w:rsidR="00DE1C61">
        <w:rPr>
          <w:rFonts w:ascii="Times New Roman" w:hAnsi="Times New Roman" w:cs="Times New Roman"/>
        </w:rPr>
        <w:t>. However,</w:t>
      </w:r>
      <w:r w:rsidR="00C26F20">
        <w:rPr>
          <w:rFonts w:ascii="Times New Roman" w:hAnsi="Times New Roman" w:cs="Times New Roman"/>
        </w:rPr>
        <w:t xml:space="preserve"> b</w:t>
      </w:r>
      <w:r w:rsidR="00035F33" w:rsidRPr="006E56B8">
        <w:rPr>
          <w:rFonts w:ascii="Times New Roman" w:hAnsi="Times New Roman" w:cs="Times New Roman"/>
        </w:rPr>
        <w:t>ased on a distinction between “water” and “waters” drawn from Webster’s New International Dictionary, Justice Scalia concludes</w:t>
      </w:r>
      <w:r w:rsidR="00C26F20">
        <w:rPr>
          <w:rFonts w:ascii="Times New Roman" w:hAnsi="Times New Roman" w:cs="Times New Roman"/>
        </w:rPr>
        <w:t xml:space="preserve"> </w:t>
      </w:r>
      <w:r w:rsidR="00035F33" w:rsidRPr="006E56B8">
        <w:rPr>
          <w:rFonts w:ascii="Times New Roman" w:hAnsi="Times New Roman" w:cs="Times New Roman"/>
        </w:rPr>
        <w:t xml:space="preserve">that “waters of the United States” </w:t>
      </w:r>
      <w:r w:rsidR="00F17D68" w:rsidRPr="006E56B8">
        <w:rPr>
          <w:rFonts w:ascii="Times New Roman" w:hAnsi="Times New Roman" w:cs="Times New Roman"/>
        </w:rPr>
        <w:t>includes</w:t>
      </w:r>
      <w:r w:rsidR="00C26F20">
        <w:rPr>
          <w:rFonts w:ascii="Times New Roman" w:hAnsi="Times New Roman" w:cs="Times New Roman"/>
        </w:rPr>
        <w:t xml:space="preserve"> only</w:t>
      </w:r>
      <w:r w:rsidR="00F17D68" w:rsidRPr="006E56B8">
        <w:rPr>
          <w:rFonts w:ascii="Times New Roman" w:hAnsi="Times New Roman" w:cs="Times New Roman"/>
        </w:rPr>
        <w:t xml:space="preserve"> “continuously present, fixed bodies of water, as opposed to ordinarily dry channel through which water occasionally </w:t>
      </w:r>
      <w:r w:rsidR="00C31BB7" w:rsidRPr="006E56B8">
        <w:rPr>
          <w:rFonts w:ascii="Times New Roman" w:hAnsi="Times New Roman" w:cs="Times New Roman"/>
        </w:rPr>
        <w:t>or intermittent</w:t>
      </w:r>
      <w:r w:rsidR="00F17D68" w:rsidRPr="006E56B8">
        <w:rPr>
          <w:rFonts w:ascii="Times New Roman" w:hAnsi="Times New Roman" w:cs="Times New Roman"/>
        </w:rPr>
        <w:t>ly flows.</w:t>
      </w:r>
      <w:r w:rsidR="00C31BB7" w:rsidRPr="006E56B8">
        <w:rPr>
          <w:rFonts w:ascii="Times New Roman" w:hAnsi="Times New Roman" w:cs="Times New Roman"/>
        </w:rPr>
        <w:t xml:space="preserve">” </w:t>
      </w:r>
      <w:r w:rsidR="0048114E" w:rsidRPr="006E56B8">
        <w:rPr>
          <w:rFonts w:ascii="Times New Roman" w:hAnsi="Times New Roman" w:cs="Times New Roman"/>
        </w:rPr>
        <w:t xml:space="preserve">547 </w:t>
      </w:r>
      <w:r w:rsidR="00C31BB7" w:rsidRPr="006E56B8">
        <w:rPr>
          <w:rFonts w:ascii="Times New Roman" w:hAnsi="Times New Roman" w:cs="Times New Roman"/>
        </w:rPr>
        <w:t>U.S. at</w:t>
      </w:r>
      <w:r w:rsidR="0087346E" w:rsidRPr="006E56B8">
        <w:rPr>
          <w:rFonts w:ascii="Times New Roman" w:hAnsi="Times New Roman" w:cs="Times New Roman"/>
        </w:rPr>
        <w:t xml:space="preserve"> 732-3</w:t>
      </w:r>
      <w:r w:rsidR="00C31BB7" w:rsidRPr="006E56B8">
        <w:rPr>
          <w:rFonts w:ascii="Times New Roman" w:hAnsi="Times New Roman" w:cs="Times New Roman"/>
        </w:rPr>
        <w:t>. In a footnote, Justice Scalia wrote</w:t>
      </w:r>
      <w:r w:rsidR="00C87E85">
        <w:rPr>
          <w:rFonts w:ascii="Times New Roman" w:hAnsi="Times New Roman" w:cs="Times New Roman"/>
        </w:rPr>
        <w:t>:</w:t>
      </w:r>
      <w:r w:rsidR="00C31BB7" w:rsidRPr="006E56B8">
        <w:rPr>
          <w:rFonts w:ascii="Times New Roman" w:hAnsi="Times New Roman" w:cs="Times New Roman"/>
        </w:rPr>
        <w:t xml:space="preserve"> </w:t>
      </w:r>
    </w:p>
    <w:p w14:paraId="17B694BB" w14:textId="6EC5AA6B" w:rsidR="000A71E3" w:rsidRPr="006E56B8" w:rsidRDefault="000A71E3" w:rsidP="00054535">
      <w:pPr>
        <w:ind w:left="720" w:right="720"/>
        <w:rPr>
          <w:rFonts w:ascii="Times New Roman" w:eastAsia="Times New Roman" w:hAnsi="Times New Roman" w:cs="Times New Roman"/>
        </w:rPr>
      </w:pPr>
      <w:r w:rsidRPr="006E56B8">
        <w:rPr>
          <w:rFonts w:ascii="Times New Roman" w:eastAsia="Times New Roman" w:hAnsi="Times New Roman" w:cs="Times New Roman"/>
        </w:rPr>
        <w:t>By describing “waters” as “relatively permanent,” we do not necessarily exclude streams, rivers, or lakes that might dry up in extraordinary circumstances, such as drought. We also do not necessarily exclude seasonal rivers, which contain continuous flow during some months of the year but no flow during dry months—such as the 290-day, continuously flowing stream postulated by JUSTICE STEVENS’ dissent, post, at 15. Common sense and common usage distinguish between a wash and seasonal river. (citations omitted)</w:t>
      </w:r>
    </w:p>
    <w:p w14:paraId="5B2A46A3" w14:textId="77777777" w:rsidR="00665A88" w:rsidRPr="006E56B8" w:rsidRDefault="00665A88" w:rsidP="000A71E3">
      <w:pPr>
        <w:rPr>
          <w:rFonts w:ascii="Times New Roman" w:eastAsia="Times New Roman" w:hAnsi="Times New Roman" w:cs="Times New Roman"/>
        </w:rPr>
      </w:pPr>
    </w:p>
    <w:p w14:paraId="7FE4BECA" w14:textId="7475F9C0" w:rsidR="00665A88" w:rsidRPr="006E56B8" w:rsidRDefault="003A2C59" w:rsidP="000A71E3">
      <w:pPr>
        <w:rPr>
          <w:rFonts w:ascii="Times New Roman" w:eastAsia="Times New Roman" w:hAnsi="Times New Roman" w:cs="Times New Roman"/>
        </w:rPr>
      </w:pPr>
      <w:r w:rsidRPr="006E56B8">
        <w:rPr>
          <w:rFonts w:ascii="Times New Roman" w:eastAsia="Times New Roman" w:hAnsi="Times New Roman" w:cs="Times New Roman"/>
        </w:rPr>
        <w:tab/>
      </w:r>
      <w:r w:rsidR="00665A88" w:rsidRPr="006E56B8">
        <w:rPr>
          <w:rFonts w:ascii="Times New Roman" w:eastAsia="Times New Roman" w:hAnsi="Times New Roman" w:cs="Times New Roman"/>
        </w:rPr>
        <w:t>In holding that the cases should be remanded</w:t>
      </w:r>
      <w:r w:rsidR="00054535" w:rsidRPr="006E56B8">
        <w:rPr>
          <w:rFonts w:ascii="Times New Roman" w:eastAsia="Times New Roman" w:hAnsi="Times New Roman" w:cs="Times New Roman"/>
        </w:rPr>
        <w:t>,</w:t>
      </w:r>
      <w:r w:rsidR="00665A88" w:rsidRPr="006E56B8">
        <w:rPr>
          <w:rFonts w:ascii="Times New Roman" w:eastAsia="Times New Roman" w:hAnsi="Times New Roman" w:cs="Times New Roman"/>
        </w:rPr>
        <w:t xml:space="preserve"> Justice Scalia concludes:</w:t>
      </w:r>
    </w:p>
    <w:p w14:paraId="05785AF3" w14:textId="77777777" w:rsidR="00665A88" w:rsidRPr="006E56B8" w:rsidRDefault="00665A88" w:rsidP="000A71E3">
      <w:pPr>
        <w:rPr>
          <w:rFonts w:ascii="Times New Roman" w:eastAsia="Times New Roman" w:hAnsi="Times New Roman" w:cs="Times New Roman"/>
        </w:rPr>
      </w:pPr>
    </w:p>
    <w:p w14:paraId="4AF950B7" w14:textId="02F8865A" w:rsidR="00665A88" w:rsidRPr="006E56B8" w:rsidRDefault="00054535" w:rsidP="00054535">
      <w:pPr>
        <w:ind w:left="720" w:right="720"/>
        <w:rPr>
          <w:rFonts w:ascii="Times New Roman" w:eastAsia="Times New Roman" w:hAnsi="Times New Roman" w:cs="Times New Roman"/>
        </w:rPr>
      </w:pPr>
      <w:r w:rsidRPr="006E56B8">
        <w:rPr>
          <w:rFonts w:ascii="Times New Roman" w:eastAsia="Times New Roman" w:hAnsi="Times New Roman" w:cs="Times New Roman"/>
        </w:rPr>
        <w:t>[T]</w:t>
      </w:r>
      <w:r w:rsidR="00665A88" w:rsidRPr="006E56B8">
        <w:rPr>
          <w:rFonts w:ascii="Times New Roman" w:eastAsia="Times New Roman" w:hAnsi="Times New Roman" w:cs="Times New Roman"/>
        </w:rPr>
        <w:t>he lower courts should determine, in the first instance, whether the ditches or drains near each</w:t>
      </w:r>
      <w:r w:rsidR="007777BC" w:rsidRPr="006E56B8">
        <w:rPr>
          <w:rFonts w:ascii="Times New Roman" w:eastAsia="Times New Roman" w:hAnsi="Times New Roman" w:cs="Times New Roman"/>
        </w:rPr>
        <w:t xml:space="preserve"> </w:t>
      </w:r>
      <w:r w:rsidR="00665A88" w:rsidRPr="006E56B8">
        <w:rPr>
          <w:rFonts w:ascii="Times New Roman" w:eastAsia="Times New Roman" w:hAnsi="Times New Roman" w:cs="Times New Roman"/>
        </w:rPr>
        <w:t>wetland are “waters” in the ordinary sense of containing a relatively permanent flow; and (if they are) whether the wetlands in question are “adjacent” to these “waters” in</w:t>
      </w:r>
      <w:r w:rsidR="002445B1" w:rsidRPr="006E56B8">
        <w:rPr>
          <w:rFonts w:ascii="Times New Roman" w:eastAsia="Times New Roman" w:hAnsi="Times New Roman" w:cs="Times New Roman"/>
        </w:rPr>
        <w:t xml:space="preserve"> </w:t>
      </w:r>
      <w:r w:rsidR="00665A88" w:rsidRPr="006E56B8">
        <w:rPr>
          <w:rFonts w:ascii="Times New Roman" w:eastAsia="Times New Roman" w:hAnsi="Times New Roman" w:cs="Times New Roman"/>
        </w:rPr>
        <w:t xml:space="preserve">the sense of possessing </w:t>
      </w:r>
      <w:r w:rsidR="002445B1" w:rsidRPr="006E56B8">
        <w:rPr>
          <w:rFonts w:ascii="Times New Roman" w:eastAsia="Times New Roman" w:hAnsi="Times New Roman" w:cs="Times New Roman"/>
        </w:rPr>
        <w:t>a continuous surface connection</w:t>
      </w:r>
      <w:r w:rsidRPr="006E56B8">
        <w:rPr>
          <w:rFonts w:ascii="Times New Roman" w:eastAsia="Times New Roman" w:hAnsi="Times New Roman" w:cs="Times New Roman"/>
        </w:rPr>
        <w:t xml:space="preserve"> </w:t>
      </w:r>
      <w:r w:rsidR="00665A88" w:rsidRPr="006E56B8">
        <w:rPr>
          <w:rFonts w:ascii="Times New Roman" w:eastAsia="Times New Roman" w:hAnsi="Times New Roman" w:cs="Times New Roman"/>
        </w:rPr>
        <w:t>that creates the boundary-drawing problem we addressed</w:t>
      </w:r>
      <w:r w:rsidR="002445B1" w:rsidRPr="006E56B8">
        <w:rPr>
          <w:rFonts w:ascii="Times New Roman" w:eastAsia="Times New Roman" w:hAnsi="Times New Roman" w:cs="Times New Roman"/>
        </w:rPr>
        <w:t xml:space="preserve"> </w:t>
      </w:r>
      <w:r w:rsidR="00665A88" w:rsidRPr="006E56B8">
        <w:rPr>
          <w:rFonts w:ascii="Times New Roman" w:eastAsia="Times New Roman" w:hAnsi="Times New Roman" w:cs="Times New Roman"/>
        </w:rPr>
        <w:t>in Riverside Bayview.</w:t>
      </w:r>
      <w:r w:rsidR="0048114E" w:rsidRPr="006E56B8">
        <w:rPr>
          <w:rFonts w:ascii="Times New Roman" w:eastAsia="Times New Roman" w:hAnsi="Times New Roman" w:cs="Times New Roman"/>
        </w:rPr>
        <w:t xml:space="preserve"> 547 U.S. at </w:t>
      </w:r>
      <w:r w:rsidR="0087346E" w:rsidRPr="006E56B8">
        <w:rPr>
          <w:rFonts w:ascii="Times New Roman" w:eastAsia="Times New Roman" w:hAnsi="Times New Roman" w:cs="Times New Roman"/>
        </w:rPr>
        <w:t>732 n.5</w:t>
      </w:r>
    </w:p>
    <w:p w14:paraId="12626F3D" w14:textId="28EF80CA" w:rsidR="00665A88" w:rsidRPr="006E56B8" w:rsidRDefault="00665A88" w:rsidP="00665A88">
      <w:pPr>
        <w:rPr>
          <w:rFonts w:ascii="Times New Roman" w:eastAsia="Times New Roman" w:hAnsi="Times New Roman" w:cs="Times New Roman"/>
        </w:rPr>
      </w:pPr>
    </w:p>
    <w:p w14:paraId="375857E9" w14:textId="390B9819" w:rsidR="00035F33" w:rsidRPr="006E56B8" w:rsidRDefault="00F17D68" w:rsidP="006E56B8">
      <w:pPr>
        <w:spacing w:line="480" w:lineRule="auto"/>
        <w:jc w:val="both"/>
        <w:rPr>
          <w:rFonts w:ascii="Times New Roman" w:hAnsi="Times New Roman" w:cs="Times New Roman"/>
        </w:rPr>
      </w:pPr>
      <w:r w:rsidRPr="006E56B8">
        <w:rPr>
          <w:rFonts w:ascii="Times New Roman" w:hAnsi="Times New Roman" w:cs="Times New Roman"/>
        </w:rPr>
        <w:t xml:space="preserve"> </w:t>
      </w:r>
      <w:r w:rsidR="003A2C59" w:rsidRPr="006E56B8">
        <w:rPr>
          <w:rFonts w:ascii="Times New Roman" w:hAnsi="Times New Roman" w:cs="Times New Roman"/>
        </w:rPr>
        <w:tab/>
      </w:r>
      <w:r w:rsidR="00054535" w:rsidRPr="006E56B8">
        <w:rPr>
          <w:rFonts w:ascii="Times New Roman" w:hAnsi="Times New Roman" w:cs="Times New Roman"/>
        </w:rPr>
        <w:t xml:space="preserve">Thus, even the most conservative </w:t>
      </w:r>
      <w:r w:rsidR="00A051F0">
        <w:rPr>
          <w:rFonts w:ascii="Times New Roman" w:hAnsi="Times New Roman" w:cs="Times New Roman"/>
        </w:rPr>
        <w:t>J</w:t>
      </w:r>
      <w:r w:rsidR="00054535" w:rsidRPr="006E56B8">
        <w:rPr>
          <w:rFonts w:ascii="Times New Roman" w:hAnsi="Times New Roman" w:cs="Times New Roman"/>
        </w:rPr>
        <w:t>ustices adhere to a definition of WOTUS that allow</w:t>
      </w:r>
      <w:r w:rsidR="006577F4">
        <w:rPr>
          <w:rFonts w:ascii="Times New Roman" w:hAnsi="Times New Roman" w:cs="Times New Roman"/>
        </w:rPr>
        <w:t>s</w:t>
      </w:r>
      <w:r w:rsidR="00054535" w:rsidRPr="006E56B8">
        <w:rPr>
          <w:rFonts w:ascii="Times New Roman" w:hAnsi="Times New Roman" w:cs="Times New Roman"/>
        </w:rPr>
        <w:t xml:space="preserve"> that all tributaries of navigable waters that are “relatively permanent” and all wetlands that have a “continuous surface connection” to such </w:t>
      </w:r>
      <w:r w:rsidR="0048114E" w:rsidRPr="006E56B8">
        <w:rPr>
          <w:rFonts w:ascii="Times New Roman" w:hAnsi="Times New Roman" w:cs="Times New Roman"/>
        </w:rPr>
        <w:t xml:space="preserve">relatively permanent </w:t>
      </w:r>
      <w:r w:rsidR="00054535" w:rsidRPr="006E56B8">
        <w:rPr>
          <w:rFonts w:ascii="Times New Roman" w:hAnsi="Times New Roman" w:cs="Times New Roman"/>
        </w:rPr>
        <w:t xml:space="preserve">tributaries are WOTUS. </w:t>
      </w:r>
    </w:p>
    <w:p w14:paraId="41D09719" w14:textId="4D96427D" w:rsidR="00054535"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054535" w:rsidRPr="006E56B8">
        <w:rPr>
          <w:rFonts w:ascii="Times New Roman" w:hAnsi="Times New Roman" w:cs="Times New Roman"/>
        </w:rPr>
        <w:t>The Scalia opinion did not command a majority. Justice Kennedy, while concurring in the judgment</w:t>
      </w:r>
      <w:r w:rsidR="00D437F8" w:rsidRPr="006E56B8">
        <w:rPr>
          <w:rFonts w:ascii="Times New Roman" w:hAnsi="Times New Roman" w:cs="Times New Roman"/>
        </w:rPr>
        <w:t xml:space="preserve">, </w:t>
      </w:r>
      <w:r w:rsidR="00054535" w:rsidRPr="006E56B8">
        <w:rPr>
          <w:rFonts w:ascii="Times New Roman" w:hAnsi="Times New Roman" w:cs="Times New Roman"/>
        </w:rPr>
        <w:t>wrote:</w:t>
      </w:r>
    </w:p>
    <w:p w14:paraId="4D28C665" w14:textId="4250D64B" w:rsidR="00FD0936" w:rsidRPr="006E56B8" w:rsidRDefault="00FD0936" w:rsidP="00D437F8">
      <w:pPr>
        <w:ind w:left="720" w:right="720"/>
        <w:rPr>
          <w:rFonts w:ascii="Times New Roman" w:eastAsia="Times New Roman" w:hAnsi="Times New Roman" w:cs="Times New Roman"/>
        </w:rPr>
      </w:pPr>
      <w:r w:rsidRPr="006E56B8">
        <w:rPr>
          <w:rFonts w:ascii="Times New Roman" w:eastAsia="Times New Roman" w:hAnsi="Times New Roman" w:cs="Times New Roman"/>
        </w:rPr>
        <w:t>Consistent with SWANCC and Riverside Bayview and with the need to give the term “navigable” some meaning, the Corps’ jurisdiction over wetlands depends upon the existence of a significant nexus between the wetlands in question and navigable waters in the traditional sense. The required nexus must be assessed in terms of the statute’s goals and purposes. Congress enacted the law to “restore and maintain the chemical, physical, and biological integrity of the Nation’s waters,” 33 U. S. C. §1251(a), and it pursued that objec</w:t>
      </w:r>
      <w:r w:rsidR="0048114E" w:rsidRPr="006E56B8">
        <w:rPr>
          <w:rFonts w:ascii="Times New Roman" w:eastAsia="Times New Roman" w:hAnsi="Times New Roman" w:cs="Times New Roman"/>
        </w:rPr>
        <w:t xml:space="preserve">tive by restricting dumping and </w:t>
      </w:r>
      <w:r w:rsidRPr="006E56B8">
        <w:rPr>
          <w:rFonts w:ascii="Times New Roman" w:eastAsia="Times New Roman" w:hAnsi="Times New Roman" w:cs="Times New Roman"/>
        </w:rPr>
        <w:t xml:space="preserve">filling in “navigable waters,” §§1311(a), 1362(12). With respect to wetlands, the rationale for Clean Water Act regulation is, as the Corps has recognized, that wetlands can perform critical functions related to the integrity of other waters—functions such as pollutant trapping, flood control, and runoff storage. 33 CFR §320.4(b)(2). Accordingly, wetlands possess the requisite nexus, and thus come within the statutory phrase “navigable waters,” if the wetlands, either alone or in combination with similarly situated lands in the region, significantly affect the chemical, physical, and biological integrity of other covered waters more readily understood as “navigable.” When, in contrast, wetlands’ effects on water quality are speculative or insubstantial, they fall outside the zone fairly encompassed by the statutory term “navigable waters.” </w:t>
      </w:r>
      <w:r w:rsidR="0048114E" w:rsidRPr="006E56B8">
        <w:rPr>
          <w:rFonts w:ascii="Times New Roman" w:eastAsia="Times New Roman" w:hAnsi="Times New Roman" w:cs="Times New Roman"/>
        </w:rPr>
        <w:t>547 U.S. at</w:t>
      </w:r>
      <w:r w:rsidR="00461E86" w:rsidRPr="006E56B8">
        <w:rPr>
          <w:rFonts w:ascii="Times New Roman" w:eastAsia="Times New Roman" w:hAnsi="Times New Roman" w:cs="Times New Roman"/>
        </w:rPr>
        <w:t xml:space="preserve"> 779-80</w:t>
      </w:r>
      <w:r w:rsidR="0048114E" w:rsidRPr="006E56B8">
        <w:rPr>
          <w:rFonts w:ascii="Times New Roman" w:eastAsia="Times New Roman" w:hAnsi="Times New Roman" w:cs="Times New Roman"/>
        </w:rPr>
        <w:t xml:space="preserve"> (some citations omitted)</w:t>
      </w:r>
    </w:p>
    <w:p w14:paraId="7AAF9545" w14:textId="77777777" w:rsidR="003C0EFF" w:rsidRPr="006E56B8" w:rsidRDefault="003C0EFF" w:rsidP="006577F4">
      <w:pPr>
        <w:rPr>
          <w:rFonts w:ascii="Times New Roman" w:hAnsi="Times New Roman" w:cs="Times New Roman"/>
        </w:rPr>
      </w:pPr>
    </w:p>
    <w:p w14:paraId="2D5AEAE5" w14:textId="6A12466C" w:rsidR="00180903" w:rsidRPr="006E56B8" w:rsidRDefault="003A2C59" w:rsidP="00E519E0">
      <w:pPr>
        <w:spacing w:line="480" w:lineRule="auto"/>
        <w:jc w:val="both"/>
        <w:rPr>
          <w:rFonts w:ascii="Times New Roman" w:eastAsia="Times New Roman" w:hAnsi="Times New Roman" w:cs="Times New Roman"/>
        </w:rPr>
      </w:pPr>
      <w:r w:rsidRPr="006E56B8">
        <w:rPr>
          <w:rStyle w:val="ssrfcpassagedeactivated"/>
          <w:rFonts w:ascii="Times New Roman" w:eastAsia="Times New Roman" w:hAnsi="Times New Roman" w:cs="Times New Roman"/>
          <w:color w:val="373739"/>
          <w:bdr w:val="none" w:sz="0" w:space="0" w:color="auto" w:frame="1"/>
        </w:rPr>
        <w:tab/>
      </w:r>
      <w:r w:rsidR="00E40016" w:rsidRPr="006E56B8">
        <w:rPr>
          <w:rStyle w:val="ssrfcpassagedeactivated"/>
          <w:rFonts w:ascii="Times New Roman" w:eastAsia="Times New Roman" w:hAnsi="Times New Roman" w:cs="Times New Roman"/>
          <w:color w:val="373739"/>
          <w:bdr w:val="none" w:sz="0" w:space="0" w:color="auto" w:frame="1"/>
        </w:rPr>
        <w:t>Justice</w:t>
      </w:r>
      <w:r w:rsidR="00BD1055" w:rsidRPr="006E56B8">
        <w:rPr>
          <w:rStyle w:val="ssrfcpassagedeactivated"/>
          <w:rFonts w:ascii="Times New Roman" w:eastAsia="Times New Roman" w:hAnsi="Times New Roman" w:cs="Times New Roman"/>
          <w:color w:val="373739"/>
          <w:bdr w:val="none" w:sz="0" w:space="0" w:color="auto" w:frame="1"/>
        </w:rPr>
        <w:t xml:space="preserve"> Stevens</w:t>
      </w:r>
      <w:r w:rsidR="00E40016" w:rsidRPr="006E56B8">
        <w:rPr>
          <w:rStyle w:val="apple-converted-space"/>
          <w:rFonts w:ascii="Times New Roman" w:eastAsia="Times New Roman" w:hAnsi="Times New Roman" w:cs="Times New Roman"/>
          <w:color w:val="373739"/>
          <w:bdr w:val="none" w:sz="0" w:space="0" w:color="auto" w:frame="1"/>
        </w:rPr>
        <w:t> </w:t>
      </w:r>
      <w:r w:rsidR="00C26F20">
        <w:rPr>
          <w:rStyle w:val="apple-converted-space"/>
          <w:rFonts w:ascii="Times New Roman" w:eastAsia="Times New Roman" w:hAnsi="Times New Roman" w:cs="Times New Roman"/>
          <w:color w:val="373739"/>
          <w:bdr w:val="none" w:sz="0" w:space="0" w:color="auto" w:frame="1"/>
        </w:rPr>
        <w:t>in dissent</w:t>
      </w:r>
      <w:r w:rsidR="00A051F0">
        <w:rPr>
          <w:rStyle w:val="ssrfcpassagedeactivated"/>
          <w:rFonts w:ascii="Times New Roman" w:eastAsia="Times New Roman" w:hAnsi="Times New Roman" w:cs="Times New Roman"/>
          <w:color w:val="373739"/>
          <w:bdr w:val="none" w:sz="0" w:space="0" w:color="auto" w:frame="1"/>
        </w:rPr>
        <w:t xml:space="preserve"> mentioned </w:t>
      </w:r>
      <w:r w:rsidR="00E40016" w:rsidRPr="006E56B8">
        <w:rPr>
          <w:rStyle w:val="ssrfcpassagedeactivated"/>
          <w:rFonts w:ascii="Times New Roman" w:eastAsia="Times New Roman" w:hAnsi="Times New Roman" w:cs="Times New Roman"/>
          <w:color w:val="373739"/>
          <w:bdr w:val="none" w:sz="0" w:space="0" w:color="auto" w:frame="1"/>
        </w:rPr>
        <w:t>the Supreme Court's practice to enter a judgment commanding th</w:t>
      </w:r>
      <w:r w:rsidR="00A1687F">
        <w:rPr>
          <w:rStyle w:val="ssrfcpassagedeactivated"/>
          <w:rFonts w:ascii="Times New Roman" w:eastAsia="Times New Roman" w:hAnsi="Times New Roman" w:cs="Times New Roman"/>
          <w:color w:val="373739"/>
          <w:bdr w:val="none" w:sz="0" w:space="0" w:color="auto" w:frame="1"/>
        </w:rPr>
        <w:t>e lower</w:t>
      </w:r>
      <w:r w:rsidR="00E40016" w:rsidRPr="006E56B8">
        <w:rPr>
          <w:rStyle w:val="ssrfcpassagedeactivated"/>
          <w:rFonts w:ascii="Times New Roman" w:eastAsia="Times New Roman" w:hAnsi="Times New Roman" w:cs="Times New Roman"/>
          <w:color w:val="373739"/>
          <w:bdr w:val="none" w:sz="0" w:space="0" w:color="auto" w:frame="1"/>
        </w:rPr>
        <w:t xml:space="preserve"> court to conduct any further proceedings pursuant to a specific mandate</w:t>
      </w:r>
      <w:r w:rsidR="0048114E" w:rsidRPr="006E56B8">
        <w:rPr>
          <w:rStyle w:val="ssrfcpassagedeactivated"/>
          <w:rFonts w:ascii="Times New Roman" w:eastAsia="Times New Roman" w:hAnsi="Times New Roman" w:cs="Times New Roman"/>
          <w:color w:val="373739"/>
          <w:bdr w:val="none" w:sz="0" w:space="0" w:color="auto" w:frame="1"/>
        </w:rPr>
        <w:t xml:space="preserve">. 547 U.S. at 810.  </w:t>
      </w:r>
      <w:r w:rsidR="00E40016" w:rsidRPr="006E56B8">
        <w:rPr>
          <w:rStyle w:val="ssrfcpassagedeactivated"/>
          <w:rFonts w:ascii="Times New Roman" w:eastAsia="Times New Roman" w:hAnsi="Times New Roman" w:cs="Times New Roman"/>
          <w:color w:val="373739"/>
          <w:bdr w:val="none" w:sz="0" w:space="0" w:color="auto" w:frame="1"/>
        </w:rPr>
        <w:t xml:space="preserve">That practice, </w:t>
      </w:r>
      <w:r w:rsidR="00A1687F">
        <w:rPr>
          <w:rStyle w:val="ssrfcpassagedeactivated"/>
          <w:rFonts w:ascii="Times New Roman" w:eastAsia="Times New Roman" w:hAnsi="Times New Roman" w:cs="Times New Roman"/>
          <w:color w:val="373739"/>
          <w:bdr w:val="none" w:sz="0" w:space="0" w:color="auto" w:frame="1"/>
        </w:rPr>
        <w:t>Stevens</w:t>
      </w:r>
      <w:r w:rsidR="00E40016" w:rsidRPr="006E56B8">
        <w:rPr>
          <w:rStyle w:val="ssrfcpassagedeactivated"/>
          <w:rFonts w:ascii="Times New Roman" w:eastAsia="Times New Roman" w:hAnsi="Times New Roman" w:cs="Times New Roman"/>
          <w:color w:val="373739"/>
          <w:bdr w:val="none" w:sz="0" w:space="0" w:color="auto" w:frame="1"/>
        </w:rPr>
        <w:t xml:space="preserve"> observed ha</w:t>
      </w:r>
      <w:r w:rsidR="00A1687F">
        <w:rPr>
          <w:rStyle w:val="ssrfcpassagedeactivated"/>
          <w:rFonts w:ascii="Times New Roman" w:eastAsia="Times New Roman" w:hAnsi="Times New Roman" w:cs="Times New Roman"/>
          <w:color w:val="373739"/>
          <w:bdr w:val="none" w:sz="0" w:space="0" w:color="auto" w:frame="1"/>
        </w:rPr>
        <w:t>d</w:t>
      </w:r>
      <w:r w:rsidR="00E40016" w:rsidRPr="006E56B8">
        <w:rPr>
          <w:rStyle w:val="ssrfcpassagedeactivated"/>
          <w:rFonts w:ascii="Times New Roman" w:eastAsia="Times New Roman" w:hAnsi="Times New Roman" w:cs="Times New Roman"/>
          <w:color w:val="373739"/>
          <w:bdr w:val="none" w:sz="0" w:space="0" w:color="auto" w:frame="1"/>
        </w:rPr>
        <w:t xml:space="preserve">, on occasion, made it necessary for Justices to join a judgment that did not conform to their own views. </w:t>
      </w:r>
      <w:r w:rsidR="0048114E" w:rsidRPr="006E56B8">
        <w:rPr>
          <w:rStyle w:val="ssrfcpassagedeactivated"/>
          <w:rFonts w:ascii="Times New Roman" w:eastAsia="Times New Roman" w:hAnsi="Times New Roman" w:cs="Times New Roman"/>
          <w:color w:val="373739"/>
          <w:bdr w:val="none" w:sz="0" w:space="0" w:color="auto" w:frame="1"/>
        </w:rPr>
        <w:t>Justice Stevens</w:t>
      </w:r>
      <w:r w:rsidR="00E40016" w:rsidRPr="006E56B8">
        <w:rPr>
          <w:rStyle w:val="apple-converted-space"/>
          <w:rFonts w:ascii="Times New Roman" w:eastAsia="Times New Roman" w:hAnsi="Times New Roman" w:cs="Times New Roman"/>
          <w:color w:val="373739"/>
          <w:bdr w:val="none" w:sz="0" w:space="0" w:color="auto" w:frame="1"/>
        </w:rPr>
        <w:t> </w:t>
      </w:r>
      <w:r w:rsidR="00A1687F">
        <w:rPr>
          <w:rStyle w:val="ssrfcpassagedeactivated"/>
          <w:rFonts w:ascii="Times New Roman" w:eastAsia="Times New Roman" w:hAnsi="Times New Roman" w:cs="Times New Roman"/>
          <w:color w:val="373739"/>
          <w:bdr w:val="none" w:sz="0" w:space="0" w:color="auto" w:frame="1"/>
        </w:rPr>
        <w:t>concluded</w:t>
      </w:r>
      <w:r w:rsidR="00E40016" w:rsidRPr="006E56B8">
        <w:rPr>
          <w:rStyle w:val="ssrfcpassagedeactivated"/>
          <w:rFonts w:ascii="Times New Roman" w:eastAsia="Times New Roman" w:hAnsi="Times New Roman" w:cs="Times New Roman"/>
          <w:color w:val="373739"/>
          <w:bdr w:val="none" w:sz="0" w:space="0" w:color="auto" w:frame="1"/>
        </w:rPr>
        <w:t xml:space="preserve"> that, although the Justices voting to remand disagreed about the appropriate test to be applied, the four dissenting Justices</w:t>
      </w:r>
      <w:r w:rsidR="00E519E0">
        <w:rPr>
          <w:rStyle w:val="ssrfcpassagedeactivated"/>
          <w:rFonts w:ascii="Times New Roman" w:eastAsia="Times New Roman" w:hAnsi="Times New Roman" w:cs="Times New Roman"/>
          <w:color w:val="373739"/>
          <w:bdr w:val="none" w:sz="0" w:space="0" w:color="auto" w:frame="1"/>
        </w:rPr>
        <w:t xml:space="preserve">, </w:t>
      </w:r>
      <w:r w:rsidR="00E40016" w:rsidRPr="006E56B8">
        <w:rPr>
          <w:rStyle w:val="ssrfcpassagedeactivated"/>
          <w:rFonts w:ascii="Times New Roman" w:eastAsia="Times New Roman" w:hAnsi="Times New Roman" w:cs="Times New Roman"/>
          <w:color w:val="373739"/>
          <w:bdr w:val="none" w:sz="0" w:space="0" w:color="auto" w:frame="1"/>
        </w:rPr>
        <w:t>with their</w:t>
      </w:r>
      <w:r w:rsidR="00E40016" w:rsidRPr="006E56B8">
        <w:rPr>
          <w:rStyle w:val="apple-converted-space"/>
          <w:rFonts w:ascii="Times New Roman" w:eastAsia="Times New Roman" w:hAnsi="Times New Roman" w:cs="Times New Roman"/>
          <w:color w:val="373739"/>
          <w:bdr w:val="none" w:sz="0" w:space="0" w:color="auto" w:frame="1"/>
        </w:rPr>
        <w:t> </w:t>
      </w:r>
      <w:r w:rsidR="00E40016" w:rsidRPr="006E56B8">
        <w:rPr>
          <w:rStyle w:val="ssrfcpassagedeactivated"/>
          <w:rFonts w:ascii="Times New Roman" w:eastAsia="Times New Roman" w:hAnsi="Times New Roman" w:cs="Times New Roman"/>
          <w:color w:val="373739"/>
          <w:bdr w:val="none" w:sz="0" w:space="0" w:color="auto" w:frame="1"/>
        </w:rPr>
        <w:t xml:space="preserve">broader view of </w:t>
      </w:r>
      <w:r w:rsidR="00E519E0">
        <w:rPr>
          <w:rStyle w:val="ssrfcpassagedeactivated"/>
          <w:rFonts w:ascii="Times New Roman" w:eastAsia="Times New Roman" w:hAnsi="Times New Roman" w:cs="Times New Roman"/>
          <w:color w:val="373739"/>
          <w:bdr w:val="none" w:sz="0" w:space="0" w:color="auto" w:frame="1"/>
        </w:rPr>
        <w:t xml:space="preserve">the scope of the CWA, </w:t>
      </w:r>
      <w:r w:rsidR="00E40016" w:rsidRPr="006E56B8">
        <w:rPr>
          <w:rStyle w:val="ssrfcpassagedeactivated"/>
          <w:rFonts w:ascii="Times New Roman" w:eastAsia="Times New Roman" w:hAnsi="Times New Roman" w:cs="Times New Roman"/>
          <w:color w:val="373739"/>
          <w:bdr w:val="none" w:sz="0" w:space="0" w:color="auto" w:frame="1"/>
        </w:rPr>
        <w:t>woul</w:t>
      </w:r>
      <w:r w:rsidR="00C26F20">
        <w:rPr>
          <w:rStyle w:val="ssrfcpassagedeactivated"/>
          <w:rFonts w:ascii="Times New Roman" w:eastAsia="Times New Roman" w:hAnsi="Times New Roman" w:cs="Times New Roman"/>
          <w:color w:val="373739"/>
          <w:bdr w:val="none" w:sz="0" w:space="0" w:color="auto" w:frame="1"/>
        </w:rPr>
        <w:t xml:space="preserve">d </w:t>
      </w:r>
      <w:r w:rsidR="00E40016" w:rsidRPr="006E56B8">
        <w:rPr>
          <w:rStyle w:val="ssrfcpassagedeactivated"/>
          <w:rFonts w:ascii="Times New Roman" w:eastAsia="Times New Roman" w:hAnsi="Times New Roman" w:cs="Times New Roman"/>
          <w:color w:val="373739"/>
          <w:bdr w:val="none" w:sz="0" w:space="0" w:color="auto" w:frame="1"/>
        </w:rPr>
        <w:t>support a finding of jurisdiction under</w:t>
      </w:r>
      <w:r w:rsidR="00E40016" w:rsidRPr="006E56B8">
        <w:rPr>
          <w:rStyle w:val="apple-converted-space"/>
          <w:rFonts w:ascii="Times New Roman" w:eastAsia="Times New Roman" w:hAnsi="Times New Roman" w:cs="Times New Roman"/>
          <w:color w:val="373739"/>
          <w:bdr w:val="none" w:sz="0" w:space="0" w:color="auto" w:frame="1"/>
        </w:rPr>
        <w:t> </w:t>
      </w:r>
      <w:r w:rsidR="00E40016" w:rsidRPr="006E56B8">
        <w:rPr>
          <w:rStyle w:val="ssit"/>
          <w:rFonts w:ascii="Times New Roman" w:eastAsia="Times New Roman" w:hAnsi="Times New Roman" w:cs="Times New Roman"/>
          <w:i/>
          <w:iCs/>
          <w:color w:val="373739"/>
          <w:bdr w:val="none" w:sz="0" w:space="0" w:color="auto" w:frame="1"/>
        </w:rPr>
        <w:t>either</w:t>
      </w:r>
      <w:r w:rsidR="00E40016" w:rsidRPr="006E56B8">
        <w:rPr>
          <w:rStyle w:val="apple-converted-space"/>
          <w:rFonts w:ascii="Times New Roman" w:eastAsia="Times New Roman" w:hAnsi="Times New Roman" w:cs="Times New Roman"/>
          <w:color w:val="373739"/>
          <w:bdr w:val="none" w:sz="0" w:space="0" w:color="auto" w:frame="1"/>
        </w:rPr>
        <w:t> </w:t>
      </w:r>
      <w:r w:rsidR="00E40016" w:rsidRPr="006E56B8">
        <w:rPr>
          <w:rStyle w:val="ssrfcpassagedeactivated"/>
          <w:rFonts w:ascii="Times New Roman" w:eastAsia="Times New Roman" w:hAnsi="Times New Roman" w:cs="Times New Roman"/>
          <w:color w:val="373739"/>
          <w:bdr w:val="none" w:sz="0" w:space="0" w:color="auto" w:frame="1"/>
        </w:rPr>
        <w:t>the plurality's</w:t>
      </w:r>
      <w:r w:rsidR="00E40016" w:rsidRPr="006E56B8">
        <w:rPr>
          <w:rStyle w:val="apple-converted-space"/>
          <w:rFonts w:ascii="Times New Roman" w:eastAsia="Times New Roman" w:hAnsi="Times New Roman" w:cs="Times New Roman"/>
          <w:color w:val="373739"/>
          <w:bdr w:val="none" w:sz="0" w:space="0" w:color="auto" w:frame="1"/>
        </w:rPr>
        <w:t> </w:t>
      </w:r>
      <w:r w:rsidR="00E40016" w:rsidRPr="006E56B8">
        <w:rPr>
          <w:rStyle w:val="ssit"/>
          <w:rFonts w:ascii="Times New Roman" w:eastAsia="Times New Roman" w:hAnsi="Times New Roman" w:cs="Times New Roman"/>
          <w:i/>
          <w:iCs/>
          <w:color w:val="373739"/>
          <w:bdr w:val="none" w:sz="0" w:space="0" w:color="auto" w:frame="1"/>
        </w:rPr>
        <w:t>or</w:t>
      </w:r>
      <w:r w:rsidR="00E40016" w:rsidRPr="006E56B8">
        <w:rPr>
          <w:rStyle w:val="apple-converted-space"/>
          <w:rFonts w:ascii="Times New Roman" w:eastAsia="Times New Roman" w:hAnsi="Times New Roman" w:cs="Times New Roman"/>
          <w:color w:val="373739"/>
          <w:bdr w:val="none" w:sz="0" w:space="0" w:color="auto" w:frame="1"/>
        </w:rPr>
        <w:t> </w:t>
      </w:r>
      <w:r w:rsidR="00E40016" w:rsidRPr="006E56B8">
        <w:rPr>
          <w:rStyle w:val="ssrfcpassagedeactivated"/>
          <w:rFonts w:ascii="Times New Roman" w:eastAsia="Times New Roman" w:hAnsi="Times New Roman" w:cs="Times New Roman"/>
          <w:color w:val="373739"/>
          <w:bdr w:val="none" w:sz="0" w:space="0" w:color="auto" w:frame="1"/>
        </w:rPr>
        <w:t>Justice Kennedy's test, and that the Corps' jurisdiction should be upheld in all cases in which either test is satisfied.</w:t>
      </w:r>
      <w:r w:rsidR="00E519E0">
        <w:rPr>
          <w:rStyle w:val="ssrfcpassagedeactivated"/>
          <w:rFonts w:ascii="Times New Roman" w:eastAsia="Times New Roman" w:hAnsi="Times New Roman" w:cs="Times New Roman"/>
          <w:color w:val="373739"/>
          <w:bdr w:val="none" w:sz="0" w:space="0" w:color="auto" w:frame="1"/>
        </w:rPr>
        <w:t xml:space="preserve"> </w:t>
      </w:r>
      <w:r w:rsidR="00DB53A7" w:rsidRPr="006E56B8">
        <w:rPr>
          <w:rStyle w:val="ssrfcpassagedeactivated"/>
          <w:rFonts w:ascii="Times New Roman" w:eastAsia="Times New Roman" w:hAnsi="Times New Roman" w:cs="Times New Roman"/>
          <w:color w:val="373739"/>
          <w:bdr w:val="none" w:sz="0" w:space="0" w:color="auto" w:frame="1"/>
        </w:rPr>
        <w:t xml:space="preserve">547 U.S. at 810 n. 14. </w:t>
      </w:r>
    </w:p>
    <w:p w14:paraId="2A01E2DC" w14:textId="7C55B2AD" w:rsidR="00380CC0" w:rsidRPr="006E56B8" w:rsidRDefault="003A2C59" w:rsidP="00E519E0">
      <w:pPr>
        <w:spacing w:line="480" w:lineRule="auto"/>
        <w:jc w:val="both"/>
        <w:rPr>
          <w:rFonts w:ascii="Times New Roman" w:hAnsi="Times New Roman" w:cs="Times New Roman"/>
        </w:rPr>
      </w:pPr>
      <w:r w:rsidRPr="006E56B8">
        <w:rPr>
          <w:rFonts w:ascii="Times New Roman" w:hAnsi="Times New Roman" w:cs="Times New Roman"/>
        </w:rPr>
        <w:tab/>
      </w:r>
      <w:r w:rsidR="00380CC0" w:rsidRPr="006E56B8">
        <w:rPr>
          <w:rFonts w:ascii="Times New Roman" w:hAnsi="Times New Roman" w:cs="Times New Roman"/>
        </w:rPr>
        <w:t>Anyone saying that he cl</w:t>
      </w:r>
      <w:r w:rsidR="007442D5" w:rsidRPr="006E56B8">
        <w:rPr>
          <w:rFonts w:ascii="Times New Roman" w:hAnsi="Times New Roman" w:cs="Times New Roman"/>
        </w:rPr>
        <w:t>early understands the scope</w:t>
      </w:r>
      <w:r w:rsidR="00380CC0" w:rsidRPr="006E56B8">
        <w:rPr>
          <w:rFonts w:ascii="Times New Roman" w:hAnsi="Times New Roman" w:cs="Times New Roman"/>
        </w:rPr>
        <w:t xml:space="preserve"> of “waters of the United States” after </w:t>
      </w:r>
      <w:r w:rsidR="00380CC0" w:rsidRPr="006E56B8">
        <w:rPr>
          <w:rFonts w:ascii="Times New Roman" w:hAnsi="Times New Roman" w:cs="Times New Roman"/>
          <w:i/>
        </w:rPr>
        <w:t>Rapanos,</w:t>
      </w:r>
      <w:r w:rsidR="00380CC0" w:rsidRPr="006E56B8">
        <w:rPr>
          <w:rFonts w:ascii="Times New Roman" w:hAnsi="Times New Roman" w:cs="Times New Roman"/>
        </w:rPr>
        <w:t xml:space="preserve"> is not to be trusted.</w:t>
      </w:r>
      <w:r w:rsidR="00091943" w:rsidRPr="006E56B8">
        <w:rPr>
          <w:rFonts w:ascii="Times New Roman" w:hAnsi="Times New Roman" w:cs="Times New Roman"/>
        </w:rPr>
        <w:t xml:space="preserve"> </w:t>
      </w:r>
      <w:r w:rsidR="00380CC0" w:rsidRPr="006E56B8">
        <w:rPr>
          <w:rStyle w:val="FootnoteReference"/>
          <w:rFonts w:ascii="Times New Roman" w:hAnsi="Times New Roman" w:cs="Times New Roman"/>
        </w:rPr>
        <w:footnoteReference w:id="6"/>
      </w:r>
      <w:r w:rsidR="00035F33" w:rsidRPr="006E56B8">
        <w:rPr>
          <w:rFonts w:ascii="Times New Roman" w:hAnsi="Times New Roman" w:cs="Times New Roman"/>
        </w:rPr>
        <w:t xml:space="preserve">  </w:t>
      </w:r>
      <w:r w:rsidR="003F6AAA" w:rsidRPr="006E56B8">
        <w:rPr>
          <w:rFonts w:ascii="Times New Roman" w:hAnsi="Times New Roman" w:cs="Times New Roman"/>
        </w:rPr>
        <w:t xml:space="preserve">The law following </w:t>
      </w:r>
      <w:r w:rsidR="003F6AAA" w:rsidRPr="006E56B8">
        <w:rPr>
          <w:rFonts w:ascii="Times New Roman" w:hAnsi="Times New Roman" w:cs="Times New Roman"/>
          <w:i/>
        </w:rPr>
        <w:t>Rapanos</w:t>
      </w:r>
      <w:r w:rsidR="003F6AAA" w:rsidRPr="006E56B8">
        <w:rPr>
          <w:rFonts w:ascii="Times New Roman" w:hAnsi="Times New Roman" w:cs="Times New Roman"/>
        </w:rPr>
        <w:t xml:space="preserve"> is a mess and sorely in need of regulatory action.</w:t>
      </w:r>
      <w:r w:rsidR="007F37E3">
        <w:rPr>
          <w:rStyle w:val="FootnoteReference"/>
          <w:rFonts w:ascii="Times New Roman" w:hAnsi="Times New Roman" w:cs="Times New Roman"/>
        </w:rPr>
        <w:footnoteReference w:id="7"/>
      </w:r>
      <w:r w:rsidR="003F6AAA" w:rsidRPr="006E56B8">
        <w:rPr>
          <w:rFonts w:ascii="Times New Roman" w:hAnsi="Times New Roman" w:cs="Times New Roman"/>
        </w:rPr>
        <w:t xml:space="preserve"> Justice Roberts in his concurring opinion made this point in no uncertain terms:</w:t>
      </w:r>
    </w:p>
    <w:p w14:paraId="273856DE" w14:textId="37D3ACEF"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 xml:space="preserve">Five years ago, this Court </w:t>
      </w:r>
      <w:r w:rsidR="00E519E0">
        <w:rPr>
          <w:rFonts w:ascii="Times New Roman" w:hAnsi="Times New Roman" w:cs="Times New Roman"/>
        </w:rPr>
        <w:t xml:space="preserve">[in SWANCC] </w:t>
      </w:r>
      <w:r w:rsidRPr="006E56B8">
        <w:rPr>
          <w:rFonts w:ascii="Times New Roman" w:hAnsi="Times New Roman" w:cs="Times New Roman"/>
        </w:rPr>
        <w:t>rejected the pos</w:t>
      </w:r>
      <w:r w:rsidR="00DA195D" w:rsidRPr="006E56B8">
        <w:rPr>
          <w:rFonts w:ascii="Times New Roman" w:hAnsi="Times New Roman" w:cs="Times New Roman"/>
        </w:rPr>
        <w:t xml:space="preserve">ition of the </w:t>
      </w:r>
      <w:r w:rsidRPr="006E56B8">
        <w:rPr>
          <w:rFonts w:ascii="Times New Roman" w:hAnsi="Times New Roman" w:cs="Times New Roman"/>
        </w:rPr>
        <w:t>Army Corps of Engineers on the scope of its authority to</w:t>
      </w:r>
      <w:r w:rsidR="00DA195D" w:rsidRPr="006E56B8">
        <w:rPr>
          <w:rFonts w:ascii="Times New Roman" w:hAnsi="Times New Roman" w:cs="Times New Roman"/>
        </w:rPr>
        <w:t xml:space="preserve"> </w:t>
      </w:r>
      <w:r w:rsidRPr="006E56B8">
        <w:rPr>
          <w:rFonts w:ascii="Times New Roman" w:hAnsi="Times New Roman" w:cs="Times New Roman"/>
        </w:rPr>
        <w:t>regulate wetlands under the Clean Water Act. The Corps had taken the</w:t>
      </w:r>
      <w:r w:rsidR="007442D5" w:rsidRPr="006E56B8">
        <w:rPr>
          <w:rFonts w:ascii="Times New Roman" w:hAnsi="Times New Roman" w:cs="Times New Roman"/>
        </w:rPr>
        <w:t xml:space="preserve"> </w:t>
      </w:r>
      <w:r w:rsidRPr="006E56B8">
        <w:rPr>
          <w:rFonts w:ascii="Times New Roman" w:hAnsi="Times New Roman" w:cs="Times New Roman"/>
        </w:rPr>
        <w:t>view that its authority was essentially limitless; this</w:t>
      </w:r>
      <w:r w:rsidR="00DA195D" w:rsidRPr="006E56B8">
        <w:rPr>
          <w:rFonts w:ascii="Times New Roman" w:hAnsi="Times New Roman" w:cs="Times New Roman"/>
        </w:rPr>
        <w:t xml:space="preserve"> </w:t>
      </w:r>
      <w:r w:rsidRPr="006E56B8">
        <w:rPr>
          <w:rFonts w:ascii="Times New Roman" w:hAnsi="Times New Roman" w:cs="Times New Roman"/>
        </w:rPr>
        <w:t>Court expla</w:t>
      </w:r>
      <w:r w:rsidR="00DA195D" w:rsidRPr="006E56B8">
        <w:rPr>
          <w:rFonts w:ascii="Times New Roman" w:hAnsi="Times New Roman" w:cs="Times New Roman"/>
        </w:rPr>
        <w:t xml:space="preserve">ined that such a boundless view </w:t>
      </w:r>
      <w:r w:rsidRPr="006E56B8">
        <w:rPr>
          <w:rFonts w:ascii="Times New Roman" w:hAnsi="Times New Roman" w:cs="Times New Roman"/>
        </w:rPr>
        <w:t>was inconsistent</w:t>
      </w:r>
      <w:r w:rsidR="00DA195D" w:rsidRPr="006E56B8">
        <w:rPr>
          <w:rFonts w:ascii="Times New Roman" w:hAnsi="Times New Roman" w:cs="Times New Roman"/>
        </w:rPr>
        <w:t xml:space="preserve"> </w:t>
      </w:r>
      <w:r w:rsidRPr="006E56B8">
        <w:rPr>
          <w:rFonts w:ascii="Times New Roman" w:hAnsi="Times New Roman" w:cs="Times New Roman"/>
        </w:rPr>
        <w:t>with the limiting terms Congress had used in the Act.</w:t>
      </w:r>
    </w:p>
    <w:p w14:paraId="5BAFCB63" w14:textId="6B5E0B8D" w:rsidR="003F6AAA" w:rsidRPr="006E56B8" w:rsidRDefault="00DA195D" w:rsidP="00D437F8">
      <w:pPr>
        <w:ind w:left="720" w:right="720"/>
        <w:rPr>
          <w:rFonts w:ascii="Times New Roman" w:hAnsi="Times New Roman" w:cs="Times New Roman"/>
        </w:rPr>
      </w:pPr>
      <w:r w:rsidRPr="006E56B8">
        <w:rPr>
          <w:rFonts w:ascii="Times New Roman" w:hAnsi="Times New Roman" w:cs="Times New Roman"/>
        </w:rPr>
        <w:t xml:space="preserve">Id., at 167–174. </w:t>
      </w:r>
      <w:r w:rsidR="003F6AAA" w:rsidRPr="006E56B8">
        <w:rPr>
          <w:rFonts w:ascii="Times New Roman" w:hAnsi="Times New Roman" w:cs="Times New Roman"/>
        </w:rPr>
        <w:t>In response to the SWANCC decision, the Corps and the</w:t>
      </w:r>
    </w:p>
    <w:p w14:paraId="021A8C8E" w14:textId="77777777"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Environmental Protection Agency (EPA) initiated a rulemaking</w:t>
      </w:r>
    </w:p>
    <w:p w14:paraId="0926A968" w14:textId="35BBCA16"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to consider “issues associated with the scope of</w:t>
      </w:r>
      <w:r w:rsidR="00D437F8" w:rsidRPr="006E56B8">
        <w:rPr>
          <w:rFonts w:ascii="Times New Roman" w:hAnsi="Times New Roman" w:cs="Times New Roman"/>
        </w:rPr>
        <w:t xml:space="preserve"> </w:t>
      </w:r>
      <w:r w:rsidRPr="006E56B8">
        <w:rPr>
          <w:rFonts w:ascii="Times New Roman" w:hAnsi="Times New Roman" w:cs="Times New Roman"/>
        </w:rPr>
        <w:t>waters that are subject to the Clean Water Act (CWA), in</w:t>
      </w:r>
      <w:r w:rsidR="00D437F8" w:rsidRPr="006E56B8">
        <w:rPr>
          <w:rFonts w:ascii="Times New Roman" w:hAnsi="Times New Roman" w:cs="Times New Roman"/>
        </w:rPr>
        <w:t xml:space="preserve"> </w:t>
      </w:r>
      <w:r w:rsidRPr="006E56B8">
        <w:rPr>
          <w:rFonts w:ascii="Times New Roman" w:hAnsi="Times New Roman" w:cs="Times New Roman"/>
        </w:rPr>
        <w:t>light of the U. S. Supreme Court decision in [SWANCC].”</w:t>
      </w:r>
      <w:r w:rsidR="00D437F8" w:rsidRPr="006E56B8">
        <w:rPr>
          <w:rFonts w:ascii="Times New Roman" w:hAnsi="Times New Roman" w:cs="Times New Roman"/>
        </w:rPr>
        <w:t xml:space="preserve"> </w:t>
      </w:r>
      <w:r w:rsidRPr="006E56B8">
        <w:rPr>
          <w:rFonts w:ascii="Times New Roman" w:hAnsi="Times New Roman" w:cs="Times New Roman"/>
        </w:rPr>
        <w:t>68 Fed. Reg. 1991 (2003). The “goal of the agencies” was</w:t>
      </w:r>
      <w:r w:rsidR="00D437F8" w:rsidRPr="006E56B8">
        <w:rPr>
          <w:rFonts w:ascii="Times New Roman" w:hAnsi="Times New Roman" w:cs="Times New Roman"/>
        </w:rPr>
        <w:t xml:space="preserve"> </w:t>
      </w:r>
      <w:r w:rsidRPr="006E56B8">
        <w:rPr>
          <w:rFonts w:ascii="Times New Roman" w:hAnsi="Times New Roman" w:cs="Times New Roman"/>
        </w:rPr>
        <w:t>“to develop proposed regulations that will further the</w:t>
      </w:r>
      <w:r w:rsidR="00D437F8" w:rsidRPr="006E56B8">
        <w:rPr>
          <w:rFonts w:ascii="Times New Roman" w:hAnsi="Times New Roman" w:cs="Times New Roman"/>
        </w:rPr>
        <w:t xml:space="preserve"> </w:t>
      </w:r>
      <w:r w:rsidRPr="006E56B8">
        <w:rPr>
          <w:rFonts w:ascii="Times New Roman" w:hAnsi="Times New Roman" w:cs="Times New Roman"/>
        </w:rPr>
        <w:t>pub</w:t>
      </w:r>
      <w:r w:rsidR="00D437F8" w:rsidRPr="006E56B8">
        <w:rPr>
          <w:rFonts w:ascii="Times New Roman" w:hAnsi="Times New Roman" w:cs="Times New Roman"/>
        </w:rPr>
        <w:t xml:space="preserve">lic interest </w:t>
      </w:r>
      <w:r w:rsidRPr="006E56B8">
        <w:rPr>
          <w:rFonts w:ascii="Times New Roman" w:hAnsi="Times New Roman" w:cs="Times New Roman"/>
        </w:rPr>
        <w:t>by clarifying what waters are subject to CWA jurisdiction and affording full protection to these</w:t>
      </w:r>
      <w:r w:rsidR="00D437F8" w:rsidRPr="006E56B8">
        <w:rPr>
          <w:rFonts w:ascii="Times New Roman" w:hAnsi="Times New Roman" w:cs="Times New Roman"/>
        </w:rPr>
        <w:t xml:space="preserve"> </w:t>
      </w:r>
      <w:r w:rsidRPr="006E56B8">
        <w:rPr>
          <w:rFonts w:ascii="Times New Roman" w:hAnsi="Times New Roman" w:cs="Times New Roman"/>
        </w:rPr>
        <w:t>waters through an appropriate focus of Federal and State</w:t>
      </w:r>
      <w:r w:rsidR="00D437F8" w:rsidRPr="006E56B8">
        <w:rPr>
          <w:rFonts w:ascii="Times New Roman" w:hAnsi="Times New Roman" w:cs="Times New Roman"/>
        </w:rPr>
        <w:t xml:space="preserve"> </w:t>
      </w:r>
      <w:r w:rsidRPr="006E56B8">
        <w:rPr>
          <w:rFonts w:ascii="Times New Roman" w:hAnsi="Times New Roman" w:cs="Times New Roman"/>
        </w:rPr>
        <w:t>resources consistent with the CWA.” Ibid.</w:t>
      </w:r>
      <w:r w:rsidR="00D437F8" w:rsidRPr="006E56B8">
        <w:rPr>
          <w:rFonts w:ascii="Times New Roman" w:hAnsi="Times New Roman" w:cs="Times New Roman"/>
        </w:rPr>
        <w:t xml:space="preserve"> </w:t>
      </w:r>
      <w:r w:rsidRPr="006E56B8">
        <w:rPr>
          <w:rFonts w:ascii="Times New Roman" w:hAnsi="Times New Roman" w:cs="Times New Roman"/>
        </w:rPr>
        <w:t>Agencies delegated rulemaking authority under a statute</w:t>
      </w:r>
      <w:r w:rsidR="00D437F8" w:rsidRPr="006E56B8">
        <w:rPr>
          <w:rFonts w:ascii="Times New Roman" w:hAnsi="Times New Roman" w:cs="Times New Roman"/>
        </w:rPr>
        <w:t xml:space="preserve"> </w:t>
      </w:r>
      <w:r w:rsidRPr="006E56B8">
        <w:rPr>
          <w:rFonts w:ascii="Times New Roman" w:hAnsi="Times New Roman" w:cs="Times New Roman"/>
        </w:rPr>
        <w:t>such as the Clean Water Act are afforded generous</w:t>
      </w:r>
      <w:r w:rsidR="00D437F8" w:rsidRPr="006E56B8">
        <w:rPr>
          <w:rFonts w:ascii="Times New Roman" w:hAnsi="Times New Roman" w:cs="Times New Roman"/>
        </w:rPr>
        <w:t xml:space="preserve"> </w:t>
      </w:r>
      <w:r w:rsidRPr="006E56B8">
        <w:rPr>
          <w:rFonts w:ascii="Times New Roman" w:hAnsi="Times New Roman" w:cs="Times New Roman"/>
        </w:rPr>
        <w:t>leeway by the courts in interpreting the statute they are</w:t>
      </w:r>
    </w:p>
    <w:p w14:paraId="0CEB9A44" w14:textId="782D7F58"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entrusted to administer. See Chevron U. S. A. Inc. v. Natural</w:t>
      </w:r>
      <w:r w:rsidR="00D437F8" w:rsidRPr="006E56B8">
        <w:rPr>
          <w:rFonts w:ascii="Times New Roman" w:hAnsi="Times New Roman" w:cs="Times New Roman"/>
        </w:rPr>
        <w:t xml:space="preserve"> </w:t>
      </w:r>
      <w:r w:rsidRPr="006E56B8">
        <w:rPr>
          <w:rFonts w:ascii="Times New Roman" w:hAnsi="Times New Roman" w:cs="Times New Roman"/>
        </w:rPr>
        <w:t>Resources Defense Council, Inc., 467 U. S. 837, 842–845</w:t>
      </w:r>
      <w:r w:rsidR="00D437F8" w:rsidRPr="006E56B8">
        <w:rPr>
          <w:rFonts w:ascii="Times New Roman" w:hAnsi="Times New Roman" w:cs="Times New Roman"/>
        </w:rPr>
        <w:t xml:space="preserve"> </w:t>
      </w:r>
      <w:r w:rsidRPr="006E56B8">
        <w:rPr>
          <w:rFonts w:ascii="Times New Roman" w:hAnsi="Times New Roman" w:cs="Times New Roman"/>
        </w:rPr>
        <w:t>(1984). Given the broad, somewhat ambiguous, but nonetheless</w:t>
      </w:r>
      <w:r w:rsidR="00D437F8" w:rsidRPr="006E56B8">
        <w:rPr>
          <w:rFonts w:ascii="Times New Roman" w:hAnsi="Times New Roman" w:cs="Times New Roman"/>
        </w:rPr>
        <w:t xml:space="preserve"> </w:t>
      </w:r>
      <w:r w:rsidRPr="006E56B8">
        <w:rPr>
          <w:rFonts w:ascii="Times New Roman" w:hAnsi="Times New Roman" w:cs="Times New Roman"/>
        </w:rPr>
        <w:t>clearly limiting terms Congress employed in the</w:t>
      </w:r>
      <w:r w:rsidR="00D437F8" w:rsidRPr="006E56B8">
        <w:rPr>
          <w:rFonts w:ascii="Times New Roman" w:hAnsi="Times New Roman" w:cs="Times New Roman"/>
        </w:rPr>
        <w:t xml:space="preserve"> </w:t>
      </w:r>
      <w:r w:rsidRPr="006E56B8">
        <w:rPr>
          <w:rFonts w:ascii="Times New Roman" w:hAnsi="Times New Roman" w:cs="Times New Roman"/>
        </w:rPr>
        <w:t>Clean Water Act, the Corps and the EPA would have enjoyed</w:t>
      </w:r>
      <w:r w:rsidR="00D437F8" w:rsidRPr="006E56B8">
        <w:rPr>
          <w:rFonts w:ascii="Times New Roman" w:hAnsi="Times New Roman" w:cs="Times New Roman"/>
        </w:rPr>
        <w:t xml:space="preserve"> </w:t>
      </w:r>
      <w:r w:rsidRPr="006E56B8">
        <w:rPr>
          <w:rFonts w:ascii="Times New Roman" w:hAnsi="Times New Roman" w:cs="Times New Roman"/>
        </w:rPr>
        <w:t>plenty of room to operate in developing some notion of</w:t>
      </w:r>
      <w:r w:rsidR="00D437F8" w:rsidRPr="006E56B8">
        <w:rPr>
          <w:rFonts w:ascii="Times New Roman" w:hAnsi="Times New Roman" w:cs="Times New Roman"/>
        </w:rPr>
        <w:t xml:space="preserve"> </w:t>
      </w:r>
      <w:r w:rsidRPr="006E56B8">
        <w:rPr>
          <w:rFonts w:ascii="Times New Roman" w:hAnsi="Times New Roman" w:cs="Times New Roman"/>
        </w:rPr>
        <w:t>an outer bound to the reach of their authority.</w:t>
      </w:r>
    </w:p>
    <w:p w14:paraId="14E40CD6" w14:textId="77777777" w:rsidR="001D4E35" w:rsidRPr="006E56B8" w:rsidRDefault="001D4E35" w:rsidP="00D437F8">
      <w:pPr>
        <w:ind w:left="720" w:right="720"/>
        <w:rPr>
          <w:rFonts w:ascii="Times New Roman" w:hAnsi="Times New Roman" w:cs="Times New Roman"/>
        </w:rPr>
      </w:pPr>
    </w:p>
    <w:p w14:paraId="304B5A40" w14:textId="42BD2916"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The proposed rulemaking went nowhere. Rather than</w:t>
      </w:r>
      <w:r w:rsidR="00D437F8" w:rsidRPr="006E56B8">
        <w:rPr>
          <w:rFonts w:ascii="Times New Roman" w:hAnsi="Times New Roman" w:cs="Times New Roman"/>
        </w:rPr>
        <w:t xml:space="preserve"> </w:t>
      </w:r>
      <w:r w:rsidRPr="006E56B8">
        <w:rPr>
          <w:rFonts w:ascii="Times New Roman" w:hAnsi="Times New Roman" w:cs="Times New Roman"/>
        </w:rPr>
        <w:t>refining its view of its authority in light of our decision in</w:t>
      </w:r>
      <w:r w:rsidR="00D437F8" w:rsidRPr="006E56B8">
        <w:rPr>
          <w:rFonts w:ascii="Times New Roman" w:hAnsi="Times New Roman" w:cs="Times New Roman"/>
        </w:rPr>
        <w:t xml:space="preserve"> </w:t>
      </w:r>
      <w:r w:rsidRPr="006E56B8">
        <w:rPr>
          <w:rFonts w:ascii="Times New Roman" w:hAnsi="Times New Roman" w:cs="Times New Roman"/>
        </w:rPr>
        <w:t>SWANCC, and providing guidance meriting deference under</w:t>
      </w:r>
      <w:r w:rsidR="00D437F8" w:rsidRPr="006E56B8">
        <w:rPr>
          <w:rFonts w:ascii="Times New Roman" w:hAnsi="Times New Roman" w:cs="Times New Roman"/>
        </w:rPr>
        <w:t xml:space="preserve"> </w:t>
      </w:r>
      <w:r w:rsidRPr="006E56B8">
        <w:rPr>
          <w:rFonts w:ascii="Times New Roman" w:hAnsi="Times New Roman" w:cs="Times New Roman"/>
        </w:rPr>
        <w:t>our generous standards, the Corps chose to adhere to its</w:t>
      </w:r>
      <w:r w:rsidR="00D437F8" w:rsidRPr="006E56B8">
        <w:rPr>
          <w:rFonts w:ascii="Times New Roman" w:hAnsi="Times New Roman" w:cs="Times New Roman"/>
        </w:rPr>
        <w:t xml:space="preserve"> </w:t>
      </w:r>
      <w:r w:rsidRPr="006E56B8">
        <w:rPr>
          <w:rFonts w:ascii="Times New Roman" w:hAnsi="Times New Roman" w:cs="Times New Roman"/>
        </w:rPr>
        <w:t>essentially boundless view of the scope of its power. The</w:t>
      </w:r>
    </w:p>
    <w:p w14:paraId="2FB184A6" w14:textId="5BF22C84" w:rsidR="003F6AAA" w:rsidRPr="006E56B8" w:rsidRDefault="003F6AAA" w:rsidP="00D437F8">
      <w:pPr>
        <w:ind w:left="720" w:right="720"/>
        <w:rPr>
          <w:rFonts w:ascii="Times New Roman" w:hAnsi="Times New Roman" w:cs="Times New Roman"/>
        </w:rPr>
      </w:pPr>
      <w:r w:rsidRPr="006E56B8">
        <w:rPr>
          <w:rFonts w:ascii="Times New Roman" w:hAnsi="Times New Roman" w:cs="Times New Roman"/>
        </w:rPr>
        <w:t>upshot today is another defeat for the agency.</w:t>
      </w:r>
      <w:r w:rsidR="00D437F8" w:rsidRPr="006E56B8">
        <w:rPr>
          <w:rFonts w:ascii="Times New Roman" w:hAnsi="Times New Roman" w:cs="Times New Roman"/>
        </w:rPr>
        <w:t xml:space="preserve"> </w:t>
      </w:r>
      <w:r w:rsidRPr="006E56B8">
        <w:rPr>
          <w:rFonts w:ascii="Times New Roman" w:hAnsi="Times New Roman" w:cs="Times New Roman"/>
        </w:rPr>
        <w:t>It is unfortunate that no opinion commands a majority of</w:t>
      </w:r>
      <w:r w:rsidR="00D437F8" w:rsidRPr="006E56B8">
        <w:rPr>
          <w:rFonts w:ascii="Times New Roman" w:hAnsi="Times New Roman" w:cs="Times New Roman"/>
        </w:rPr>
        <w:t xml:space="preserve"> </w:t>
      </w:r>
      <w:r w:rsidRPr="006E56B8">
        <w:rPr>
          <w:rFonts w:ascii="Times New Roman" w:hAnsi="Times New Roman" w:cs="Times New Roman"/>
        </w:rPr>
        <w:t>the Court on precisely how to read Congress’ limits on the</w:t>
      </w:r>
      <w:r w:rsidR="00D437F8" w:rsidRPr="006E56B8">
        <w:rPr>
          <w:rFonts w:ascii="Times New Roman" w:hAnsi="Times New Roman" w:cs="Times New Roman"/>
        </w:rPr>
        <w:t xml:space="preserve"> </w:t>
      </w:r>
      <w:r w:rsidRPr="006E56B8">
        <w:rPr>
          <w:rFonts w:ascii="Times New Roman" w:hAnsi="Times New Roman" w:cs="Times New Roman"/>
        </w:rPr>
        <w:t>reach of the Clean Water Act. Lower courts and regulated</w:t>
      </w:r>
      <w:r w:rsidR="00D437F8" w:rsidRPr="006E56B8">
        <w:rPr>
          <w:rFonts w:ascii="Times New Roman" w:hAnsi="Times New Roman" w:cs="Times New Roman"/>
        </w:rPr>
        <w:t xml:space="preserve"> </w:t>
      </w:r>
      <w:r w:rsidRPr="006E56B8">
        <w:rPr>
          <w:rFonts w:ascii="Times New Roman" w:hAnsi="Times New Roman" w:cs="Times New Roman"/>
        </w:rPr>
        <w:t>entities will now have to feel their way on a case-by-case</w:t>
      </w:r>
      <w:r w:rsidR="00D437F8" w:rsidRPr="006E56B8">
        <w:rPr>
          <w:rFonts w:ascii="Times New Roman" w:hAnsi="Times New Roman" w:cs="Times New Roman"/>
        </w:rPr>
        <w:t xml:space="preserve"> </w:t>
      </w:r>
      <w:r w:rsidRPr="006E56B8">
        <w:rPr>
          <w:rFonts w:ascii="Times New Roman" w:hAnsi="Times New Roman" w:cs="Times New Roman"/>
        </w:rPr>
        <w:t xml:space="preserve">basis. </w:t>
      </w:r>
      <w:r w:rsidR="00DB53A7" w:rsidRPr="006E56B8">
        <w:rPr>
          <w:rFonts w:ascii="Times New Roman" w:hAnsi="Times New Roman" w:cs="Times New Roman"/>
        </w:rPr>
        <w:t>(547 U.S. at 757-58</w:t>
      </w:r>
      <w:r w:rsidR="00E519E0">
        <w:rPr>
          <w:rFonts w:ascii="Times New Roman" w:hAnsi="Times New Roman" w:cs="Times New Roman"/>
        </w:rPr>
        <w:t>, some citations omitted</w:t>
      </w:r>
      <w:r w:rsidR="00DB53A7" w:rsidRPr="006E56B8">
        <w:rPr>
          <w:rFonts w:ascii="Times New Roman" w:hAnsi="Times New Roman" w:cs="Times New Roman"/>
        </w:rPr>
        <w:t>)</w:t>
      </w:r>
    </w:p>
    <w:p w14:paraId="1A82E872" w14:textId="77777777" w:rsidR="00380CC0" w:rsidRPr="006E56B8" w:rsidRDefault="00380CC0" w:rsidP="00733083">
      <w:pPr>
        <w:spacing w:line="480" w:lineRule="auto"/>
        <w:rPr>
          <w:rFonts w:ascii="Times New Roman" w:hAnsi="Times New Roman" w:cs="Times New Roman"/>
        </w:rPr>
      </w:pPr>
    </w:p>
    <w:p w14:paraId="0D2350CA" w14:textId="5A2487B5" w:rsidR="005A553C" w:rsidRPr="006E56B8" w:rsidRDefault="003A2C59" w:rsidP="006E56B8">
      <w:pPr>
        <w:spacing w:line="480" w:lineRule="auto"/>
        <w:jc w:val="both"/>
        <w:rPr>
          <w:rFonts w:ascii="Times New Roman" w:eastAsia="Times New Roman" w:hAnsi="Times New Roman" w:cs="Times New Roman"/>
          <w:color w:val="222222"/>
          <w:shd w:val="clear" w:color="auto" w:fill="FFFFFF"/>
        </w:rPr>
      </w:pPr>
      <w:r w:rsidRPr="006E56B8">
        <w:rPr>
          <w:rFonts w:ascii="Times New Roman" w:eastAsia="Times New Roman" w:hAnsi="Times New Roman" w:cs="Times New Roman"/>
          <w:color w:val="222222"/>
          <w:shd w:val="clear" w:color="auto" w:fill="FFFFFF"/>
        </w:rPr>
        <w:tab/>
      </w:r>
      <w:r w:rsidR="00CC50C8">
        <w:rPr>
          <w:rFonts w:ascii="Times New Roman" w:eastAsia="Times New Roman" w:hAnsi="Times New Roman" w:cs="Times New Roman"/>
          <w:color w:val="222222"/>
          <w:shd w:val="clear" w:color="auto" w:fill="FFFFFF"/>
        </w:rPr>
        <w:t>B</w:t>
      </w:r>
      <w:r w:rsidR="00D437F8" w:rsidRPr="006E56B8">
        <w:rPr>
          <w:rFonts w:ascii="Times New Roman" w:eastAsia="Times New Roman" w:hAnsi="Times New Roman" w:cs="Times New Roman"/>
          <w:color w:val="222222"/>
          <w:shd w:val="clear" w:color="auto" w:fill="FFFFFF"/>
        </w:rPr>
        <w:t xml:space="preserve">asically </w:t>
      </w:r>
      <w:r w:rsidR="00D437F8" w:rsidRPr="006E56B8">
        <w:rPr>
          <w:rFonts w:ascii="Times New Roman" w:eastAsia="Times New Roman" w:hAnsi="Times New Roman" w:cs="Times New Roman"/>
          <w:i/>
          <w:color w:val="222222"/>
          <w:shd w:val="clear" w:color="auto" w:fill="FFFFFF"/>
        </w:rPr>
        <w:t>Rapanos</w:t>
      </w:r>
      <w:r w:rsidR="00D437F8" w:rsidRPr="006E56B8">
        <w:rPr>
          <w:rFonts w:ascii="Times New Roman" w:eastAsia="Times New Roman" w:hAnsi="Times New Roman" w:cs="Times New Roman"/>
          <w:color w:val="222222"/>
          <w:shd w:val="clear" w:color="auto" w:fill="FFFFFF"/>
        </w:rPr>
        <w:t xml:space="preserve"> left the definition of the WOTUS with 4 justices finding that the CWA covers all waters that are connected to traditionally navigable waters that have water much of the time or most of the time and all wetlands that have a permanent connection to all of those tributaries that have water much or most of the time. </w:t>
      </w:r>
      <w:r w:rsidR="001D4E35" w:rsidRPr="006E56B8">
        <w:rPr>
          <w:rFonts w:ascii="Times New Roman" w:eastAsia="Times New Roman" w:hAnsi="Times New Roman" w:cs="Times New Roman"/>
          <w:color w:val="222222"/>
          <w:shd w:val="clear" w:color="auto" w:fill="FFFFFF"/>
        </w:rPr>
        <w:t xml:space="preserve"> </w:t>
      </w:r>
      <w:r w:rsidR="00D437F8" w:rsidRPr="006E56B8">
        <w:rPr>
          <w:rFonts w:ascii="Times New Roman" w:eastAsia="Times New Roman" w:hAnsi="Times New Roman" w:cs="Times New Roman"/>
          <w:color w:val="222222"/>
          <w:shd w:val="clear" w:color="auto" w:fill="FFFFFF"/>
        </w:rPr>
        <w:t>Justice Kennedy has proposed a "</w:t>
      </w:r>
      <w:r w:rsidR="00CE1C65" w:rsidRPr="006E56B8">
        <w:rPr>
          <w:rFonts w:ascii="Times New Roman" w:eastAsia="Times New Roman" w:hAnsi="Times New Roman" w:cs="Times New Roman"/>
          <w:color w:val="222222"/>
          <w:shd w:val="clear" w:color="auto" w:fill="FFFFFF"/>
        </w:rPr>
        <w:t>significant nex</w:t>
      </w:r>
      <w:r w:rsidR="009A711F">
        <w:rPr>
          <w:rFonts w:ascii="Times New Roman" w:eastAsia="Times New Roman" w:hAnsi="Times New Roman" w:cs="Times New Roman"/>
          <w:color w:val="222222"/>
          <w:shd w:val="clear" w:color="auto" w:fill="FFFFFF"/>
        </w:rPr>
        <w:t>u</w:t>
      </w:r>
      <w:r w:rsidR="00CE1C65" w:rsidRPr="006E56B8">
        <w:rPr>
          <w:rFonts w:ascii="Times New Roman" w:eastAsia="Times New Roman" w:hAnsi="Times New Roman" w:cs="Times New Roman"/>
          <w:color w:val="222222"/>
          <w:shd w:val="clear" w:color="auto" w:fill="FFFFFF"/>
        </w:rPr>
        <w:t>s" test that</w:t>
      </w:r>
      <w:r w:rsidR="00D437F8" w:rsidRPr="006E56B8">
        <w:rPr>
          <w:rFonts w:ascii="Times New Roman" w:eastAsia="Times New Roman" w:hAnsi="Times New Roman" w:cs="Times New Roman"/>
          <w:color w:val="222222"/>
          <w:shd w:val="clear" w:color="auto" w:fill="FFFFFF"/>
        </w:rPr>
        <w:t xml:space="preserve"> the rest of the </w:t>
      </w:r>
      <w:r w:rsidR="00652E1F">
        <w:rPr>
          <w:rFonts w:ascii="Times New Roman" w:eastAsia="Times New Roman" w:hAnsi="Times New Roman" w:cs="Times New Roman"/>
          <w:color w:val="222222"/>
          <w:shd w:val="clear" w:color="auto" w:fill="FFFFFF"/>
        </w:rPr>
        <w:t>J</w:t>
      </w:r>
      <w:r w:rsidR="00D437F8" w:rsidRPr="006E56B8">
        <w:rPr>
          <w:rFonts w:ascii="Times New Roman" w:eastAsia="Times New Roman" w:hAnsi="Times New Roman" w:cs="Times New Roman"/>
          <w:color w:val="222222"/>
          <w:shd w:val="clear" w:color="auto" w:fill="FFFFFF"/>
        </w:rPr>
        <w:t>ustices found impracticable.</w:t>
      </w:r>
      <w:r w:rsidR="00F83A57" w:rsidRPr="006E56B8">
        <w:rPr>
          <w:rStyle w:val="FootnoteReference"/>
          <w:rFonts w:ascii="Times New Roman" w:eastAsia="Times New Roman" w:hAnsi="Times New Roman" w:cs="Times New Roman"/>
          <w:color w:val="222222"/>
          <w:shd w:val="clear" w:color="auto" w:fill="FFFFFF"/>
        </w:rPr>
        <w:footnoteReference w:id="8"/>
      </w:r>
      <w:r w:rsidR="00D437F8" w:rsidRPr="006E56B8">
        <w:rPr>
          <w:rFonts w:ascii="Times New Roman" w:eastAsia="Times New Roman" w:hAnsi="Times New Roman" w:cs="Times New Roman"/>
          <w:color w:val="222222"/>
          <w:shd w:val="clear" w:color="auto" w:fill="FFFFFF"/>
        </w:rPr>
        <w:t xml:space="preserve"> </w:t>
      </w:r>
      <w:r w:rsidR="001D4E35" w:rsidRPr="006E56B8">
        <w:rPr>
          <w:rFonts w:ascii="Times New Roman" w:eastAsia="Times New Roman" w:hAnsi="Times New Roman" w:cs="Times New Roman"/>
          <w:color w:val="222222"/>
          <w:shd w:val="clear" w:color="auto" w:fill="FFFFFF"/>
        </w:rPr>
        <w:t xml:space="preserve"> </w:t>
      </w:r>
      <w:r w:rsidR="00D437F8" w:rsidRPr="006E56B8">
        <w:rPr>
          <w:rFonts w:ascii="Times New Roman" w:eastAsia="Times New Roman" w:hAnsi="Times New Roman" w:cs="Times New Roman"/>
          <w:color w:val="222222"/>
          <w:shd w:val="clear" w:color="auto" w:fill="FFFFFF"/>
        </w:rPr>
        <w:t xml:space="preserve">The two things </w:t>
      </w:r>
      <w:r w:rsidR="00C14FA8">
        <w:rPr>
          <w:rFonts w:ascii="Times New Roman" w:eastAsia="Times New Roman" w:hAnsi="Times New Roman" w:cs="Times New Roman"/>
          <w:color w:val="222222"/>
          <w:shd w:val="clear" w:color="auto" w:fill="FFFFFF"/>
        </w:rPr>
        <w:t xml:space="preserve">on which </w:t>
      </w:r>
      <w:r w:rsidR="00D437F8" w:rsidRPr="006E56B8">
        <w:rPr>
          <w:rFonts w:ascii="Times New Roman" w:eastAsia="Times New Roman" w:hAnsi="Times New Roman" w:cs="Times New Roman"/>
          <w:color w:val="222222"/>
          <w:shd w:val="clear" w:color="auto" w:fill="FFFFFF"/>
        </w:rPr>
        <w:t>the whole Court appears to agree are that the CWA covers vast numbers of waters that are not traditionally navigable and that they would defer to the reasoned opinion of the expert agencies, with the C</w:t>
      </w:r>
      <w:r w:rsidR="00CE1C65" w:rsidRPr="006E56B8">
        <w:rPr>
          <w:rFonts w:ascii="Times New Roman" w:eastAsia="Times New Roman" w:hAnsi="Times New Roman" w:cs="Times New Roman"/>
          <w:color w:val="222222"/>
          <w:shd w:val="clear" w:color="auto" w:fill="FFFFFF"/>
        </w:rPr>
        <w:t xml:space="preserve">hief Justice criticizing </w:t>
      </w:r>
      <w:r w:rsidR="00D437F8" w:rsidRPr="006E56B8">
        <w:rPr>
          <w:rFonts w:ascii="Times New Roman" w:eastAsia="Times New Roman" w:hAnsi="Times New Roman" w:cs="Times New Roman"/>
          <w:color w:val="222222"/>
          <w:shd w:val="clear" w:color="auto" w:fill="FFFFFF"/>
        </w:rPr>
        <w:t>the Corps for failing to adopt regulations already. </w:t>
      </w:r>
    </w:p>
    <w:p w14:paraId="346C2483" w14:textId="2357C442" w:rsidR="00D36DEF" w:rsidRPr="006E56B8" w:rsidRDefault="00D36DEF" w:rsidP="005A553C">
      <w:pPr>
        <w:spacing w:line="480" w:lineRule="auto"/>
        <w:rPr>
          <w:rFonts w:ascii="Times New Roman" w:eastAsia="Times New Roman" w:hAnsi="Times New Roman" w:cs="Times New Roman"/>
          <w:b/>
          <w:color w:val="222222"/>
          <w:shd w:val="clear" w:color="auto" w:fill="FFFFFF"/>
        </w:rPr>
      </w:pPr>
      <w:r w:rsidRPr="006E56B8">
        <w:rPr>
          <w:rFonts w:ascii="Times New Roman" w:eastAsia="Times New Roman" w:hAnsi="Times New Roman" w:cs="Times New Roman"/>
          <w:b/>
          <w:color w:val="222222"/>
          <w:shd w:val="clear" w:color="auto" w:fill="FFFFFF"/>
        </w:rPr>
        <w:t>Post-</w:t>
      </w:r>
      <w:r w:rsidRPr="006E56B8">
        <w:rPr>
          <w:rFonts w:ascii="Times New Roman" w:eastAsia="Times New Roman" w:hAnsi="Times New Roman" w:cs="Times New Roman"/>
          <w:b/>
          <w:i/>
          <w:color w:val="222222"/>
          <w:shd w:val="clear" w:color="auto" w:fill="FFFFFF"/>
        </w:rPr>
        <w:t>Rapanos</w:t>
      </w:r>
      <w:r w:rsidRPr="006E56B8">
        <w:rPr>
          <w:rFonts w:ascii="Times New Roman" w:eastAsia="Times New Roman" w:hAnsi="Times New Roman" w:cs="Times New Roman"/>
          <w:b/>
          <w:color w:val="222222"/>
          <w:shd w:val="clear" w:color="auto" w:fill="FFFFFF"/>
        </w:rPr>
        <w:t xml:space="preserve"> Lower Court Decisions </w:t>
      </w:r>
    </w:p>
    <w:p w14:paraId="7910CB4D" w14:textId="467708DD" w:rsidR="00D36DEF" w:rsidRPr="006E56B8" w:rsidRDefault="003A2C59" w:rsidP="006E56B8">
      <w:pPr>
        <w:spacing w:line="480" w:lineRule="auto"/>
        <w:jc w:val="both"/>
        <w:rPr>
          <w:rFonts w:ascii="Times New Roman" w:eastAsia="Times New Roman" w:hAnsi="Times New Roman" w:cs="Times New Roman"/>
        </w:rPr>
      </w:pPr>
      <w:r w:rsidRPr="006E56B8">
        <w:rPr>
          <w:rFonts w:ascii="Times New Roman" w:eastAsia="Times New Roman" w:hAnsi="Times New Roman" w:cs="Times New Roman"/>
          <w:color w:val="222222"/>
          <w:shd w:val="clear" w:color="auto" w:fill="FFFFFF"/>
        </w:rPr>
        <w:tab/>
      </w:r>
      <w:r w:rsidR="00D36DEF" w:rsidRPr="006E56B8">
        <w:rPr>
          <w:rFonts w:ascii="Times New Roman" w:eastAsia="Times New Roman" w:hAnsi="Times New Roman" w:cs="Times New Roman"/>
          <w:color w:val="222222"/>
          <w:shd w:val="clear" w:color="auto" w:fill="FFFFFF"/>
        </w:rPr>
        <w:t xml:space="preserve">The Seventh Circuit had an immediate opportunity to consider </w:t>
      </w:r>
      <w:r w:rsidR="00D36DEF" w:rsidRPr="006E56B8">
        <w:rPr>
          <w:rFonts w:ascii="Times New Roman" w:eastAsia="Times New Roman" w:hAnsi="Times New Roman" w:cs="Times New Roman"/>
          <w:i/>
          <w:color w:val="222222"/>
          <w:shd w:val="clear" w:color="auto" w:fill="FFFFFF"/>
        </w:rPr>
        <w:t>Rapanos</w:t>
      </w:r>
      <w:r w:rsidR="00D36DEF" w:rsidRPr="006E56B8">
        <w:rPr>
          <w:rFonts w:ascii="Times New Roman" w:eastAsia="Times New Roman" w:hAnsi="Times New Roman" w:cs="Times New Roman"/>
          <w:color w:val="222222"/>
          <w:shd w:val="clear" w:color="auto" w:fill="FFFFFF"/>
        </w:rPr>
        <w:t xml:space="preserve"> because its decision in </w:t>
      </w:r>
      <w:r w:rsidR="00D36DEF" w:rsidRPr="006E56B8">
        <w:rPr>
          <w:rFonts w:ascii="Times New Roman" w:eastAsia="Times New Roman" w:hAnsi="Times New Roman" w:cs="Times New Roman"/>
          <w:i/>
          <w:color w:val="222222"/>
          <w:shd w:val="clear" w:color="auto" w:fill="FFFFFF"/>
        </w:rPr>
        <w:t>United States v. Gerke Excavating</w:t>
      </w:r>
      <w:r w:rsidR="0088064A" w:rsidRPr="006E56B8">
        <w:rPr>
          <w:rFonts w:ascii="Times New Roman" w:eastAsia="Times New Roman" w:hAnsi="Times New Roman" w:cs="Times New Roman"/>
          <w:i/>
          <w:color w:val="222222"/>
          <w:shd w:val="clear" w:color="auto" w:fill="FFFFFF"/>
        </w:rPr>
        <w:t xml:space="preserve"> Inc.</w:t>
      </w:r>
      <w:r w:rsidR="00D36DEF" w:rsidRPr="006E56B8">
        <w:rPr>
          <w:rFonts w:ascii="Times New Roman" w:eastAsia="Times New Roman" w:hAnsi="Times New Roman" w:cs="Times New Roman"/>
          <w:color w:val="222222"/>
          <w:shd w:val="clear" w:color="auto" w:fill="FFFFFF"/>
        </w:rPr>
        <w:t xml:space="preserve">, 412 F.3d 804 (7th Cir 2005) was remanded for further consideration in light of </w:t>
      </w:r>
      <w:r w:rsidR="00D36DEF" w:rsidRPr="006E56B8">
        <w:rPr>
          <w:rFonts w:ascii="Times New Roman" w:eastAsia="Times New Roman" w:hAnsi="Times New Roman" w:cs="Times New Roman"/>
          <w:i/>
          <w:color w:val="222222"/>
          <w:shd w:val="clear" w:color="auto" w:fill="FFFFFF"/>
        </w:rPr>
        <w:t>Rapanos</w:t>
      </w:r>
      <w:r w:rsidR="00D36DEF" w:rsidRPr="006E56B8">
        <w:rPr>
          <w:rFonts w:ascii="Times New Roman" w:eastAsia="Times New Roman" w:hAnsi="Times New Roman" w:cs="Times New Roman"/>
          <w:color w:val="222222"/>
          <w:shd w:val="clear" w:color="auto" w:fill="FFFFFF"/>
        </w:rPr>
        <w:t xml:space="preserve">. </w:t>
      </w:r>
      <w:r w:rsidR="0071195C" w:rsidRPr="006E56B8">
        <w:rPr>
          <w:rFonts w:ascii="Times New Roman" w:eastAsia="Times New Roman" w:hAnsi="Times New Roman" w:cs="Times New Roman"/>
          <w:color w:val="222222"/>
          <w:shd w:val="clear" w:color="auto" w:fill="FFFFFF"/>
        </w:rPr>
        <w:t>The result of this further consideration was a decision</w:t>
      </w:r>
      <w:r w:rsidR="00C26F20">
        <w:rPr>
          <w:rFonts w:ascii="Times New Roman" w:eastAsia="Times New Roman" w:hAnsi="Times New Roman" w:cs="Times New Roman"/>
          <w:color w:val="222222"/>
          <w:shd w:val="clear" w:color="auto" w:fill="FFFFFF"/>
        </w:rPr>
        <w:t xml:space="preserve"> </w:t>
      </w:r>
      <w:r w:rsidR="0071195C" w:rsidRPr="006E56B8">
        <w:rPr>
          <w:rFonts w:ascii="Times New Roman" w:eastAsia="Times New Roman" w:hAnsi="Times New Roman" w:cs="Times New Roman"/>
          <w:color w:val="222222"/>
          <w:shd w:val="clear" w:color="auto" w:fill="FFFFFF"/>
        </w:rPr>
        <w:t xml:space="preserve">that </w:t>
      </w:r>
      <w:r w:rsidR="0088064A" w:rsidRPr="006E56B8">
        <w:rPr>
          <w:rFonts w:ascii="Times New Roman" w:eastAsia="Times New Roman" w:hAnsi="Times New Roman" w:cs="Times New Roman"/>
          <w:color w:val="222222"/>
          <w:shd w:val="clear" w:color="auto" w:fill="FFFFFF"/>
        </w:rPr>
        <w:t xml:space="preserve">Justice Kennedy's test should control </w:t>
      </w:r>
      <w:r w:rsidR="0071195C" w:rsidRPr="006E56B8">
        <w:rPr>
          <w:rFonts w:ascii="Times New Roman" w:eastAsia="Times New Roman" w:hAnsi="Times New Roman" w:cs="Times New Roman"/>
          <w:color w:val="222222"/>
          <w:shd w:val="clear" w:color="auto" w:fill="FFFFFF"/>
        </w:rPr>
        <w:t>because Justice Kennedy's decision was "the narrowest ground to which a majority of Justices would have assented if forced to choose</w:t>
      </w:r>
      <w:r w:rsidR="00C26F20">
        <w:rPr>
          <w:rFonts w:ascii="Times New Roman" w:eastAsia="Times New Roman" w:hAnsi="Times New Roman" w:cs="Times New Roman"/>
          <w:color w:val="222222"/>
          <w:shd w:val="clear" w:color="auto" w:fill="FFFFFF"/>
        </w:rPr>
        <w:t>.</w:t>
      </w:r>
      <w:r w:rsidR="0071195C" w:rsidRPr="006E56B8">
        <w:rPr>
          <w:rFonts w:ascii="Times New Roman" w:eastAsia="Times New Roman" w:hAnsi="Times New Roman" w:cs="Times New Roman"/>
          <w:color w:val="222222"/>
          <w:shd w:val="clear" w:color="auto" w:fill="FFFFFF"/>
        </w:rPr>
        <w:t>"</w:t>
      </w:r>
      <w:r w:rsidR="00C26F20">
        <w:rPr>
          <w:rFonts w:ascii="Times New Roman" w:eastAsia="Times New Roman" w:hAnsi="Times New Roman" w:cs="Times New Roman"/>
          <w:color w:val="222222"/>
          <w:shd w:val="clear" w:color="auto" w:fill="FFFFFF"/>
        </w:rPr>
        <w:t xml:space="preserve"> </w:t>
      </w:r>
      <w:r w:rsidR="0071195C" w:rsidRPr="006E56B8">
        <w:rPr>
          <w:rFonts w:ascii="Times New Roman" w:eastAsia="Times New Roman" w:hAnsi="Times New Roman" w:cs="Times New Roman"/>
          <w:color w:val="222222"/>
          <w:shd w:val="clear" w:color="auto" w:fill="FFFFFF"/>
        </w:rPr>
        <w:t xml:space="preserve"> </w:t>
      </w:r>
      <w:r w:rsidR="0071195C" w:rsidRPr="006E56B8">
        <w:rPr>
          <w:rFonts w:ascii="Times New Roman" w:eastAsia="Times New Roman" w:hAnsi="Times New Roman" w:cs="Times New Roman"/>
          <w:i/>
          <w:color w:val="222222"/>
          <w:shd w:val="clear" w:color="auto" w:fill="FFFFFF"/>
        </w:rPr>
        <w:t>United States v. Gerke Excav</w:t>
      </w:r>
      <w:r w:rsidR="00353BC2" w:rsidRPr="006E56B8">
        <w:rPr>
          <w:rFonts w:ascii="Times New Roman" w:eastAsia="Times New Roman" w:hAnsi="Times New Roman" w:cs="Times New Roman"/>
          <w:i/>
          <w:color w:val="222222"/>
          <w:shd w:val="clear" w:color="auto" w:fill="FFFFFF"/>
        </w:rPr>
        <w:t>a</w:t>
      </w:r>
      <w:r w:rsidR="0071195C" w:rsidRPr="006E56B8">
        <w:rPr>
          <w:rFonts w:ascii="Times New Roman" w:eastAsia="Times New Roman" w:hAnsi="Times New Roman" w:cs="Times New Roman"/>
          <w:i/>
          <w:color w:val="222222"/>
          <w:shd w:val="clear" w:color="auto" w:fill="FFFFFF"/>
        </w:rPr>
        <w:t>ting, Inc.</w:t>
      </w:r>
      <w:r w:rsidR="0071195C" w:rsidRPr="006E56B8">
        <w:rPr>
          <w:rFonts w:ascii="Times New Roman" w:eastAsia="Times New Roman" w:hAnsi="Times New Roman" w:cs="Times New Roman"/>
          <w:color w:val="222222"/>
          <w:shd w:val="clear" w:color="auto" w:fill="FFFFFF"/>
        </w:rPr>
        <w:t>, 464 F.3d 723 (7th Cir. 2006)</w:t>
      </w:r>
      <w:r w:rsidR="0088064A" w:rsidRPr="006E56B8">
        <w:rPr>
          <w:rFonts w:ascii="Times New Roman" w:eastAsia="Times New Roman" w:hAnsi="Times New Roman" w:cs="Times New Roman"/>
          <w:color w:val="222222"/>
          <w:shd w:val="clear" w:color="auto" w:fill="FFFFFF"/>
        </w:rPr>
        <w:t xml:space="preserve">. Other circuits, based in part on Justice Steven's </w:t>
      </w:r>
      <w:r w:rsidR="004E75DA">
        <w:rPr>
          <w:rFonts w:ascii="Times New Roman" w:eastAsia="Times New Roman" w:hAnsi="Times New Roman" w:cs="Times New Roman"/>
          <w:color w:val="222222"/>
          <w:shd w:val="clear" w:color="auto" w:fill="FFFFFF"/>
        </w:rPr>
        <w:t>dissent</w:t>
      </w:r>
      <w:r w:rsidR="0088064A" w:rsidRPr="006E56B8">
        <w:rPr>
          <w:rFonts w:ascii="Times New Roman" w:eastAsia="Times New Roman" w:hAnsi="Times New Roman" w:cs="Times New Roman"/>
          <w:color w:val="222222"/>
          <w:shd w:val="clear" w:color="auto" w:fill="FFFFFF"/>
        </w:rPr>
        <w:t>, have held that CWA jurisdiction is present whenever either Justice Kennedy's "nex</w:t>
      </w:r>
      <w:r w:rsidR="009A711F">
        <w:rPr>
          <w:rFonts w:ascii="Times New Roman" w:eastAsia="Times New Roman" w:hAnsi="Times New Roman" w:cs="Times New Roman"/>
          <w:color w:val="222222"/>
          <w:shd w:val="clear" w:color="auto" w:fill="FFFFFF"/>
        </w:rPr>
        <w:t>u</w:t>
      </w:r>
      <w:r w:rsidR="0088064A" w:rsidRPr="006E56B8">
        <w:rPr>
          <w:rFonts w:ascii="Times New Roman" w:eastAsia="Times New Roman" w:hAnsi="Times New Roman" w:cs="Times New Roman"/>
          <w:color w:val="222222"/>
          <w:shd w:val="clear" w:color="auto" w:fill="FFFFFF"/>
        </w:rPr>
        <w:t>s" test or Justice Scalia</w:t>
      </w:r>
      <w:r w:rsidR="0071195C" w:rsidRPr="006E56B8">
        <w:rPr>
          <w:rFonts w:ascii="Times New Roman" w:eastAsia="Times New Roman" w:hAnsi="Times New Roman" w:cs="Times New Roman"/>
          <w:color w:val="222222"/>
          <w:shd w:val="clear" w:color="auto" w:fill="FFFFFF"/>
        </w:rPr>
        <w:t xml:space="preserve"> </w:t>
      </w:r>
      <w:r w:rsidR="0088064A" w:rsidRPr="006E56B8">
        <w:rPr>
          <w:rFonts w:ascii="Times New Roman" w:eastAsia="Times New Roman" w:hAnsi="Times New Roman" w:cs="Times New Roman"/>
          <w:color w:val="222222"/>
          <w:shd w:val="clear" w:color="auto" w:fill="FFFFFF"/>
        </w:rPr>
        <w:t xml:space="preserve">"continuous connection to a semi-permanent water" test is satisfied. </w:t>
      </w:r>
      <w:r w:rsidR="0088064A" w:rsidRPr="006E56B8">
        <w:rPr>
          <w:rFonts w:ascii="Times New Roman" w:eastAsia="Times New Roman" w:hAnsi="Times New Roman" w:cs="Times New Roman"/>
          <w:i/>
          <w:color w:val="222222"/>
          <w:shd w:val="clear" w:color="auto" w:fill="FFFFFF"/>
        </w:rPr>
        <w:t>United States v. Donovan</w:t>
      </w:r>
      <w:r w:rsidR="0088064A" w:rsidRPr="006E56B8">
        <w:rPr>
          <w:rFonts w:ascii="Times New Roman" w:eastAsia="Times New Roman" w:hAnsi="Times New Roman" w:cs="Times New Roman"/>
          <w:color w:val="222222"/>
          <w:shd w:val="clear" w:color="auto" w:fill="FFFFFF"/>
        </w:rPr>
        <w:t xml:space="preserve">, 661 F.3d 174 (3d Cir. 2011) </w:t>
      </w:r>
    </w:p>
    <w:p w14:paraId="3548A081" w14:textId="164EA463" w:rsidR="001D4E35" w:rsidRPr="006E56B8" w:rsidRDefault="003A2C59" w:rsidP="006577F4">
      <w:pPr>
        <w:shd w:val="clear" w:color="auto" w:fill="FFFFFF"/>
        <w:spacing w:line="480" w:lineRule="auto"/>
        <w:jc w:val="both"/>
        <w:rPr>
          <w:rFonts w:ascii="Times New Roman" w:hAnsi="Times New Roman" w:cs="Times New Roman"/>
        </w:rPr>
      </w:pPr>
      <w:r w:rsidRPr="006E56B8">
        <w:rPr>
          <w:rFonts w:ascii="Times New Roman" w:eastAsia="Times New Roman" w:hAnsi="Times New Roman" w:cs="Times New Roman"/>
          <w:color w:val="222222"/>
        </w:rPr>
        <w:tab/>
      </w:r>
      <w:r w:rsidR="00D437F8" w:rsidRPr="006E56B8">
        <w:rPr>
          <w:rFonts w:ascii="Times New Roman" w:eastAsia="Times New Roman" w:hAnsi="Times New Roman" w:cs="Times New Roman"/>
          <w:color w:val="222222"/>
        </w:rPr>
        <w:t>While one may criticize the Rule that the Corps and U.S. EPA developed, under these circumstances, one cannot fairly criticize those agencies for undertaking to write rules or justly accuse the agencies of a huge power grab because the Rule extend</w:t>
      </w:r>
      <w:r w:rsidR="00D9370A">
        <w:rPr>
          <w:rFonts w:ascii="Times New Roman" w:eastAsia="Times New Roman" w:hAnsi="Times New Roman" w:cs="Times New Roman"/>
          <w:color w:val="222222"/>
        </w:rPr>
        <w:t>s</w:t>
      </w:r>
      <w:r w:rsidR="00D437F8" w:rsidRPr="006E56B8">
        <w:rPr>
          <w:rFonts w:ascii="Times New Roman" w:eastAsia="Times New Roman" w:hAnsi="Times New Roman" w:cs="Times New Roman"/>
          <w:color w:val="222222"/>
        </w:rPr>
        <w:t xml:space="preserve"> coverage to many waters that are not traditionally navigable. </w:t>
      </w:r>
    </w:p>
    <w:p w14:paraId="3E424B68" w14:textId="77777777" w:rsidR="001D4E35" w:rsidRPr="006E56B8" w:rsidRDefault="001D4E35">
      <w:pPr>
        <w:rPr>
          <w:rFonts w:ascii="Times New Roman" w:hAnsi="Times New Roman" w:cs="Times New Roman"/>
        </w:rPr>
      </w:pPr>
    </w:p>
    <w:p w14:paraId="1A290175" w14:textId="26874E7F" w:rsidR="000647EA" w:rsidRPr="006E56B8" w:rsidRDefault="000647EA">
      <w:pPr>
        <w:rPr>
          <w:rFonts w:ascii="Times New Roman" w:hAnsi="Times New Roman" w:cs="Times New Roman"/>
          <w:b/>
        </w:rPr>
      </w:pPr>
      <w:r w:rsidRPr="006E56B8">
        <w:rPr>
          <w:rFonts w:ascii="Times New Roman" w:hAnsi="Times New Roman" w:cs="Times New Roman"/>
          <w:b/>
        </w:rPr>
        <w:t>III. The concerns voiced by Agribusiness Interests and other are baseless</w:t>
      </w:r>
    </w:p>
    <w:p w14:paraId="4C50627E" w14:textId="77777777" w:rsidR="00FF19E5" w:rsidRPr="006E56B8" w:rsidRDefault="00FF19E5">
      <w:pPr>
        <w:rPr>
          <w:rFonts w:ascii="Times New Roman" w:hAnsi="Times New Roman" w:cs="Times New Roman"/>
        </w:rPr>
      </w:pPr>
    </w:p>
    <w:p w14:paraId="1E12378D" w14:textId="3CAF816D" w:rsidR="00FF19E5" w:rsidRPr="006E56B8" w:rsidRDefault="003A2C59" w:rsidP="006E56B8">
      <w:pPr>
        <w:spacing w:line="480" w:lineRule="auto"/>
        <w:jc w:val="both"/>
        <w:rPr>
          <w:rFonts w:ascii="Times New Roman" w:hAnsi="Times New Roman" w:cs="Times New Roman"/>
        </w:rPr>
      </w:pPr>
      <w:r w:rsidRPr="006E56B8">
        <w:rPr>
          <w:rFonts w:ascii="Times New Roman" w:hAnsi="Times New Roman" w:cs="Times New Roman"/>
        </w:rPr>
        <w:tab/>
      </w:r>
      <w:r w:rsidR="00FF19E5" w:rsidRPr="006E56B8">
        <w:rPr>
          <w:rFonts w:ascii="Times New Roman" w:hAnsi="Times New Roman" w:cs="Times New Roman"/>
        </w:rPr>
        <w:t>If one</w:t>
      </w:r>
      <w:r w:rsidR="004E75DA">
        <w:rPr>
          <w:rFonts w:ascii="Times New Roman" w:hAnsi="Times New Roman" w:cs="Times New Roman"/>
        </w:rPr>
        <w:t xml:space="preserve"> </w:t>
      </w:r>
      <w:r w:rsidR="00FF19E5" w:rsidRPr="006E56B8">
        <w:rPr>
          <w:rFonts w:ascii="Times New Roman" w:hAnsi="Times New Roman" w:cs="Times New Roman"/>
        </w:rPr>
        <w:t>listens to the screaming about harm to agriculture and increased bureaucracy</w:t>
      </w:r>
      <w:r w:rsidR="00232F3E" w:rsidRPr="006E56B8">
        <w:rPr>
          <w:rFonts w:ascii="Times New Roman" w:hAnsi="Times New Roman" w:cs="Times New Roman"/>
        </w:rPr>
        <w:t xml:space="preserve">, one </w:t>
      </w:r>
      <w:r w:rsidR="004E75DA">
        <w:rPr>
          <w:rFonts w:ascii="Times New Roman" w:hAnsi="Times New Roman" w:cs="Times New Roman"/>
        </w:rPr>
        <w:t>might</w:t>
      </w:r>
      <w:r w:rsidR="00232F3E" w:rsidRPr="006E56B8">
        <w:rPr>
          <w:rFonts w:ascii="Times New Roman" w:hAnsi="Times New Roman" w:cs="Times New Roman"/>
        </w:rPr>
        <w:t xml:space="preserve"> think the CWA mainly regulates agriculture</w:t>
      </w:r>
      <w:r w:rsidR="003D3080">
        <w:rPr>
          <w:rFonts w:ascii="Times New Roman" w:hAnsi="Times New Roman" w:cs="Times New Roman"/>
        </w:rPr>
        <w:t xml:space="preserve"> and the whole law is administered from the District of Columbia</w:t>
      </w:r>
      <w:r w:rsidR="00FF19E5" w:rsidRPr="006E56B8">
        <w:rPr>
          <w:rFonts w:ascii="Times New Roman" w:hAnsi="Times New Roman" w:cs="Times New Roman"/>
        </w:rPr>
        <w:t>.</w:t>
      </w:r>
      <w:r w:rsidR="00232F3E" w:rsidRPr="006E56B8">
        <w:rPr>
          <w:rFonts w:ascii="Times New Roman" w:hAnsi="Times New Roman" w:cs="Times New Roman"/>
        </w:rPr>
        <w:t xml:space="preserve"> In fact, </w:t>
      </w:r>
      <w:r w:rsidR="003D3080">
        <w:rPr>
          <w:rFonts w:ascii="Times New Roman" w:hAnsi="Times New Roman" w:cs="Times New Roman"/>
        </w:rPr>
        <w:t>the CWA</w:t>
      </w:r>
      <w:r w:rsidR="00232F3E" w:rsidRPr="006E56B8">
        <w:rPr>
          <w:rFonts w:ascii="Times New Roman" w:hAnsi="Times New Roman" w:cs="Times New Roman"/>
        </w:rPr>
        <w:t xml:space="preserve"> hardly touches agricultural activities.</w:t>
      </w:r>
      <w:r w:rsidR="00232F3E" w:rsidRPr="006E56B8">
        <w:rPr>
          <w:rStyle w:val="FootnoteReference"/>
          <w:rFonts w:ascii="Times New Roman" w:hAnsi="Times New Roman" w:cs="Times New Roman"/>
        </w:rPr>
        <w:footnoteReference w:id="9"/>
      </w:r>
      <w:r w:rsidR="005330E9" w:rsidRPr="006E56B8">
        <w:rPr>
          <w:rFonts w:ascii="Times New Roman" w:hAnsi="Times New Roman" w:cs="Times New Roman"/>
        </w:rPr>
        <w:t xml:space="preserve"> </w:t>
      </w:r>
      <w:r w:rsidR="0026489F" w:rsidRPr="006E56B8">
        <w:rPr>
          <w:rFonts w:ascii="Times New Roman" w:hAnsi="Times New Roman" w:cs="Times New Roman"/>
        </w:rPr>
        <w:t>First, t</w:t>
      </w:r>
      <w:r w:rsidR="00FF19E5" w:rsidRPr="006E56B8">
        <w:rPr>
          <w:rFonts w:ascii="Times New Roman" w:hAnsi="Times New Roman" w:cs="Times New Roman"/>
        </w:rPr>
        <w:t>here is broad exemption</w:t>
      </w:r>
      <w:r w:rsidR="005330E9" w:rsidRPr="006E56B8">
        <w:rPr>
          <w:rFonts w:ascii="Times New Roman" w:hAnsi="Times New Roman" w:cs="Times New Roman"/>
        </w:rPr>
        <w:t xml:space="preserve"> for agriculture</w:t>
      </w:r>
      <w:r w:rsidR="0026489F" w:rsidRPr="006E56B8">
        <w:rPr>
          <w:rFonts w:ascii="Times New Roman" w:hAnsi="Times New Roman" w:cs="Times New Roman"/>
        </w:rPr>
        <w:t xml:space="preserve"> from the prohibition against discharging pollutants because the definition of "point source" explicitly states that, "This term does not include agricultural stormwater discharges and return flows from irrigated agriculture." 33 USC </w:t>
      </w:r>
      <w:r w:rsidR="005330E9" w:rsidRPr="006E56B8">
        <w:rPr>
          <w:rFonts w:ascii="Times New Roman" w:hAnsi="Times New Roman" w:cs="Times New Roman"/>
        </w:rPr>
        <w:t>§</w:t>
      </w:r>
      <w:r w:rsidR="0026489F" w:rsidRPr="006E56B8">
        <w:rPr>
          <w:rFonts w:ascii="Times New Roman" w:hAnsi="Times New Roman" w:cs="Times New Roman"/>
        </w:rPr>
        <w:t>1362(14)</w:t>
      </w:r>
      <w:r w:rsidR="004E75DA">
        <w:rPr>
          <w:rFonts w:ascii="Times New Roman" w:hAnsi="Times New Roman" w:cs="Times New Roman"/>
        </w:rPr>
        <w:t>.</w:t>
      </w:r>
      <w:r w:rsidR="000419C4" w:rsidRPr="006E56B8">
        <w:rPr>
          <w:rStyle w:val="FootnoteReference"/>
          <w:rFonts w:ascii="Times New Roman" w:hAnsi="Times New Roman" w:cs="Times New Roman"/>
        </w:rPr>
        <w:footnoteReference w:id="10"/>
      </w:r>
      <w:r w:rsidR="00FF19E5" w:rsidRPr="006E56B8">
        <w:rPr>
          <w:rFonts w:ascii="Times New Roman" w:hAnsi="Times New Roman" w:cs="Times New Roman"/>
        </w:rPr>
        <w:t xml:space="preserve"> </w:t>
      </w:r>
      <w:r w:rsidR="0026489F" w:rsidRPr="006E56B8">
        <w:rPr>
          <w:rFonts w:ascii="Times New Roman" w:hAnsi="Times New Roman" w:cs="Times New Roman"/>
        </w:rPr>
        <w:t>Further, there is a very broad exemption from the prohibition against unpermitted fills for "normal farming, silvi</w:t>
      </w:r>
      <w:r w:rsidR="00943819" w:rsidRPr="006E56B8">
        <w:rPr>
          <w:rFonts w:ascii="Times New Roman" w:hAnsi="Times New Roman" w:cs="Times New Roman"/>
        </w:rPr>
        <w:t>culture and ranching activities.</w:t>
      </w:r>
      <w:r w:rsidR="00635DBA" w:rsidRPr="006E56B8">
        <w:rPr>
          <w:rFonts w:ascii="Times New Roman" w:hAnsi="Times New Roman" w:cs="Times New Roman"/>
        </w:rPr>
        <w:t>"</w:t>
      </w:r>
      <w:r w:rsidR="00943819" w:rsidRPr="006E56B8">
        <w:rPr>
          <w:rFonts w:ascii="Times New Roman" w:hAnsi="Times New Roman" w:cs="Times New Roman"/>
        </w:rPr>
        <w:t xml:space="preserve"> 33 U.S.C. §1344 (f). </w:t>
      </w:r>
    </w:p>
    <w:p w14:paraId="02657D4B" w14:textId="0D399D88" w:rsidR="001C2773" w:rsidRPr="006E56B8" w:rsidRDefault="003A2C59">
      <w:pPr>
        <w:rPr>
          <w:rFonts w:ascii="Times New Roman" w:hAnsi="Times New Roman" w:cs="Times New Roman"/>
        </w:rPr>
      </w:pPr>
      <w:r w:rsidRPr="006E56B8">
        <w:rPr>
          <w:rFonts w:ascii="Times New Roman" w:hAnsi="Times New Roman" w:cs="Times New Roman"/>
        </w:rPr>
        <w:tab/>
      </w:r>
      <w:r w:rsidR="004E75DA">
        <w:rPr>
          <w:rFonts w:ascii="Times New Roman" w:hAnsi="Times New Roman" w:cs="Times New Roman"/>
        </w:rPr>
        <w:t>E</w:t>
      </w:r>
      <w:r w:rsidR="001C2773" w:rsidRPr="006E56B8">
        <w:rPr>
          <w:rFonts w:ascii="Times New Roman" w:hAnsi="Times New Roman" w:cs="Times New Roman"/>
        </w:rPr>
        <w:t>ven as to covered activities, the attacks on the Rule ignore the</w:t>
      </w:r>
      <w:r w:rsidR="005F6005" w:rsidRPr="006E56B8">
        <w:rPr>
          <w:rFonts w:ascii="Times New Roman" w:hAnsi="Times New Roman" w:cs="Times New Roman"/>
        </w:rPr>
        <w:t xml:space="preserve"> facts that:</w:t>
      </w:r>
    </w:p>
    <w:p w14:paraId="0F4E0419" w14:textId="77777777" w:rsidR="001C2773" w:rsidRPr="006E56B8" w:rsidRDefault="001C2773">
      <w:pPr>
        <w:rPr>
          <w:rFonts w:ascii="Times New Roman" w:hAnsi="Times New Roman" w:cs="Times New Roman"/>
        </w:rPr>
      </w:pPr>
    </w:p>
    <w:p w14:paraId="428DB4FF" w14:textId="5F9BE584" w:rsidR="001C2773" w:rsidRPr="006E56B8" w:rsidRDefault="005F6005" w:rsidP="00635DBA">
      <w:pPr>
        <w:ind w:left="720"/>
        <w:rPr>
          <w:rFonts w:ascii="Times New Roman" w:hAnsi="Times New Roman" w:cs="Times New Roman"/>
        </w:rPr>
      </w:pPr>
      <w:r w:rsidRPr="006E56B8">
        <w:rPr>
          <w:rFonts w:ascii="Times New Roman" w:hAnsi="Times New Roman" w:cs="Times New Roman"/>
        </w:rPr>
        <w:t>- Numerous general permits</w:t>
      </w:r>
      <w:r w:rsidR="001C2773" w:rsidRPr="006E56B8">
        <w:rPr>
          <w:rFonts w:ascii="Times New Roman" w:hAnsi="Times New Roman" w:cs="Times New Roman"/>
        </w:rPr>
        <w:t xml:space="preserve"> allow many discharges</w:t>
      </w:r>
      <w:r w:rsidR="005D2F79">
        <w:rPr>
          <w:rFonts w:ascii="Times New Roman" w:hAnsi="Times New Roman" w:cs="Times New Roman"/>
        </w:rPr>
        <w:t xml:space="preserve"> and fills</w:t>
      </w:r>
      <w:r w:rsidR="001C2773" w:rsidRPr="006E56B8">
        <w:rPr>
          <w:rFonts w:ascii="Times New Roman" w:hAnsi="Times New Roman" w:cs="Times New Roman"/>
        </w:rPr>
        <w:t xml:space="preserve"> to go forward with essentially no regulation as long as the act</w:t>
      </w:r>
      <w:r w:rsidR="009A4334">
        <w:rPr>
          <w:rFonts w:ascii="Times New Roman" w:hAnsi="Times New Roman" w:cs="Times New Roman"/>
        </w:rPr>
        <w:t>ivities</w:t>
      </w:r>
      <w:r w:rsidR="001C2773" w:rsidRPr="006E56B8">
        <w:rPr>
          <w:rFonts w:ascii="Times New Roman" w:hAnsi="Times New Roman" w:cs="Times New Roman"/>
        </w:rPr>
        <w:t xml:space="preserve"> stay within the scope of the general permit</w:t>
      </w:r>
      <w:r w:rsidR="00943819" w:rsidRPr="006E56B8">
        <w:rPr>
          <w:rFonts w:ascii="Times New Roman" w:hAnsi="Times New Roman" w:cs="Times New Roman"/>
        </w:rPr>
        <w:t>, 33 CFR</w:t>
      </w:r>
      <w:r w:rsidR="00D81340" w:rsidRPr="006E56B8">
        <w:rPr>
          <w:rFonts w:ascii="Times New Roman" w:hAnsi="Times New Roman" w:cs="Times New Roman"/>
        </w:rPr>
        <w:t xml:space="preserve"> 330.1</w:t>
      </w:r>
      <w:r w:rsidR="004D2BB3">
        <w:rPr>
          <w:rFonts w:ascii="Times New Roman" w:hAnsi="Times New Roman" w:cs="Times New Roman"/>
        </w:rPr>
        <w:t>.</w:t>
      </w:r>
      <w:r w:rsidR="00D81340" w:rsidRPr="006E56B8">
        <w:rPr>
          <w:rStyle w:val="FootnoteReference"/>
          <w:rFonts w:ascii="Times New Roman" w:hAnsi="Times New Roman" w:cs="Times New Roman"/>
        </w:rPr>
        <w:footnoteReference w:id="11"/>
      </w:r>
      <w:r w:rsidR="00943819" w:rsidRPr="006E56B8">
        <w:rPr>
          <w:rFonts w:ascii="Times New Roman" w:hAnsi="Times New Roman" w:cs="Times New Roman"/>
        </w:rPr>
        <w:t xml:space="preserve"> </w:t>
      </w:r>
    </w:p>
    <w:p w14:paraId="3B99E4D9" w14:textId="77777777" w:rsidR="001C2773" w:rsidRPr="006E56B8" w:rsidRDefault="001C2773" w:rsidP="00635DBA">
      <w:pPr>
        <w:ind w:left="720"/>
        <w:rPr>
          <w:rFonts w:ascii="Times New Roman" w:hAnsi="Times New Roman" w:cs="Times New Roman"/>
        </w:rPr>
      </w:pPr>
    </w:p>
    <w:p w14:paraId="1A4CC80B" w14:textId="6ECE57C4" w:rsidR="001C2773" w:rsidRPr="006E56B8" w:rsidRDefault="005F6005" w:rsidP="00635DBA">
      <w:pPr>
        <w:ind w:left="720"/>
        <w:rPr>
          <w:rFonts w:ascii="Times New Roman" w:hAnsi="Times New Roman" w:cs="Times New Roman"/>
        </w:rPr>
      </w:pPr>
      <w:r w:rsidRPr="006E56B8">
        <w:rPr>
          <w:rFonts w:ascii="Times New Roman" w:hAnsi="Times New Roman" w:cs="Times New Roman"/>
        </w:rPr>
        <w:t>- T</w:t>
      </w:r>
      <w:r w:rsidR="001C2773" w:rsidRPr="006E56B8">
        <w:rPr>
          <w:rFonts w:ascii="Times New Roman" w:hAnsi="Times New Roman" w:cs="Times New Roman"/>
        </w:rPr>
        <w:t xml:space="preserve">he </w:t>
      </w:r>
      <w:r w:rsidR="004D2BB3">
        <w:rPr>
          <w:rFonts w:ascii="Times New Roman" w:hAnsi="Times New Roman" w:cs="Times New Roman"/>
        </w:rPr>
        <w:t xml:space="preserve">Section 402 </w:t>
      </w:r>
      <w:r w:rsidR="001C2773" w:rsidRPr="006E56B8">
        <w:rPr>
          <w:rFonts w:ascii="Times New Roman" w:hAnsi="Times New Roman" w:cs="Times New Roman"/>
        </w:rPr>
        <w:t xml:space="preserve">NPDES program has </w:t>
      </w:r>
      <w:r w:rsidRPr="006E56B8">
        <w:rPr>
          <w:rFonts w:ascii="Times New Roman" w:hAnsi="Times New Roman" w:cs="Times New Roman"/>
        </w:rPr>
        <w:t>already been delegated to state</w:t>
      </w:r>
      <w:r w:rsidR="001C2773" w:rsidRPr="006E56B8">
        <w:rPr>
          <w:rFonts w:ascii="Times New Roman" w:hAnsi="Times New Roman" w:cs="Times New Roman"/>
        </w:rPr>
        <w:t xml:space="preserve"> officials</w:t>
      </w:r>
      <w:r w:rsidRPr="006E56B8">
        <w:rPr>
          <w:rFonts w:ascii="Times New Roman" w:hAnsi="Times New Roman" w:cs="Times New Roman"/>
        </w:rPr>
        <w:t xml:space="preserve"> in all but a few states </w:t>
      </w:r>
      <w:r w:rsidR="00A61180" w:rsidRPr="006E56B8">
        <w:rPr>
          <w:rFonts w:ascii="Times New Roman" w:hAnsi="Times New Roman" w:cs="Times New Roman"/>
        </w:rPr>
        <w:t xml:space="preserve">under 40 CFR </w:t>
      </w:r>
      <w:r w:rsidRPr="006E56B8">
        <w:rPr>
          <w:rFonts w:ascii="Times New Roman" w:hAnsi="Times New Roman" w:cs="Times New Roman"/>
        </w:rPr>
        <w:t>Part 123</w:t>
      </w:r>
      <w:r w:rsidR="001C2773" w:rsidRPr="006E56B8">
        <w:rPr>
          <w:rFonts w:ascii="Times New Roman" w:hAnsi="Times New Roman" w:cs="Times New Roman"/>
        </w:rPr>
        <w:t xml:space="preserve">, </w:t>
      </w:r>
      <w:r w:rsidR="004D2BB3">
        <w:rPr>
          <w:rFonts w:ascii="Times New Roman" w:hAnsi="Times New Roman" w:cs="Times New Roman"/>
        </w:rPr>
        <w:t xml:space="preserve">and is almost never run by </w:t>
      </w:r>
      <w:r w:rsidR="001C2773" w:rsidRPr="006E56B8">
        <w:rPr>
          <w:rFonts w:ascii="Times New Roman" w:hAnsi="Times New Roman" w:cs="Times New Roman"/>
        </w:rPr>
        <w:t xml:space="preserve"> “distant federal bureaucrats</w:t>
      </w:r>
      <w:r w:rsidR="004D2BB3">
        <w:rPr>
          <w:rFonts w:ascii="Times New Roman" w:hAnsi="Times New Roman" w:cs="Times New Roman"/>
        </w:rPr>
        <w:t>.</w:t>
      </w:r>
      <w:r w:rsidR="001C2773" w:rsidRPr="006E56B8">
        <w:rPr>
          <w:rFonts w:ascii="Times New Roman" w:hAnsi="Times New Roman" w:cs="Times New Roman"/>
        </w:rPr>
        <w:t xml:space="preserve">” </w:t>
      </w:r>
    </w:p>
    <w:p w14:paraId="22B24022" w14:textId="77777777" w:rsidR="001C2773" w:rsidRPr="006E56B8" w:rsidRDefault="001C2773" w:rsidP="00635DBA">
      <w:pPr>
        <w:ind w:left="720"/>
        <w:rPr>
          <w:rFonts w:ascii="Times New Roman" w:hAnsi="Times New Roman" w:cs="Times New Roman"/>
        </w:rPr>
      </w:pPr>
    </w:p>
    <w:p w14:paraId="76CC5388" w14:textId="1C542170" w:rsidR="00FF19E5" w:rsidRPr="006E56B8" w:rsidRDefault="00F92827" w:rsidP="00635DBA">
      <w:pPr>
        <w:ind w:left="720"/>
        <w:rPr>
          <w:rFonts w:ascii="Times New Roman" w:hAnsi="Times New Roman" w:cs="Times New Roman"/>
        </w:rPr>
      </w:pPr>
      <w:r w:rsidRPr="006E56B8">
        <w:rPr>
          <w:rFonts w:ascii="Times New Roman" w:hAnsi="Times New Roman" w:cs="Times New Roman"/>
        </w:rPr>
        <w:t>-S</w:t>
      </w:r>
      <w:r w:rsidR="001C2773" w:rsidRPr="006E56B8">
        <w:rPr>
          <w:rFonts w:ascii="Times New Roman" w:hAnsi="Times New Roman" w:cs="Times New Roman"/>
        </w:rPr>
        <w:t>tates can seek delegation of the 404 program</w:t>
      </w:r>
      <w:r w:rsidR="00943819" w:rsidRPr="006E56B8">
        <w:rPr>
          <w:rFonts w:ascii="Times New Roman" w:hAnsi="Times New Roman" w:cs="Times New Roman"/>
        </w:rPr>
        <w:t xml:space="preserve"> </w:t>
      </w:r>
      <w:r w:rsidR="005F6005" w:rsidRPr="006E56B8">
        <w:rPr>
          <w:rFonts w:ascii="Times New Roman" w:hAnsi="Times New Roman" w:cs="Times New Roman"/>
        </w:rPr>
        <w:t xml:space="preserve">under </w:t>
      </w:r>
      <w:r w:rsidR="00943819" w:rsidRPr="006E56B8">
        <w:rPr>
          <w:rFonts w:ascii="Times New Roman" w:hAnsi="Times New Roman" w:cs="Times New Roman"/>
        </w:rPr>
        <w:t>33 U.S.C. §1344(h)</w:t>
      </w:r>
      <w:r w:rsidR="005F6005" w:rsidRPr="006E56B8">
        <w:rPr>
          <w:rFonts w:ascii="Times New Roman" w:hAnsi="Times New Roman" w:cs="Times New Roman"/>
        </w:rPr>
        <w:t>,</w:t>
      </w:r>
      <w:r w:rsidR="001C2773" w:rsidRPr="006E56B8">
        <w:rPr>
          <w:rFonts w:ascii="Times New Roman" w:hAnsi="Times New Roman" w:cs="Times New Roman"/>
        </w:rPr>
        <w:t xml:space="preserve"> but that few states have ever pursued this option, probably</w:t>
      </w:r>
      <w:r w:rsidR="003D3080">
        <w:rPr>
          <w:rFonts w:ascii="Times New Roman" w:hAnsi="Times New Roman" w:cs="Times New Roman"/>
        </w:rPr>
        <w:t xml:space="preserve"> in part</w:t>
      </w:r>
      <w:r w:rsidR="001C2773" w:rsidRPr="006E56B8">
        <w:rPr>
          <w:rFonts w:ascii="Times New Roman" w:hAnsi="Times New Roman" w:cs="Times New Roman"/>
        </w:rPr>
        <w:t xml:space="preserve"> because Section 404 is</w:t>
      </w:r>
      <w:r w:rsidR="005F6005" w:rsidRPr="006E56B8">
        <w:rPr>
          <w:rFonts w:ascii="Times New Roman" w:hAnsi="Times New Roman" w:cs="Times New Roman"/>
        </w:rPr>
        <w:t xml:space="preserve"> administered by the Corps with numerous local offices.</w:t>
      </w:r>
      <w:r w:rsidR="005F6005" w:rsidRPr="006E56B8">
        <w:rPr>
          <w:rStyle w:val="FootnoteReference"/>
          <w:rFonts w:ascii="Times New Roman" w:hAnsi="Times New Roman" w:cs="Times New Roman"/>
        </w:rPr>
        <w:footnoteReference w:id="12"/>
      </w:r>
      <w:r w:rsidR="001C2773" w:rsidRPr="006E56B8">
        <w:rPr>
          <w:rFonts w:ascii="Times New Roman" w:hAnsi="Times New Roman" w:cs="Times New Roman"/>
        </w:rPr>
        <w:t xml:space="preserve"> </w:t>
      </w:r>
      <w:r w:rsidR="00FF19E5" w:rsidRPr="006E56B8">
        <w:rPr>
          <w:rFonts w:ascii="Times New Roman" w:hAnsi="Times New Roman" w:cs="Times New Roman"/>
        </w:rPr>
        <w:t xml:space="preserve"> </w:t>
      </w:r>
    </w:p>
    <w:p w14:paraId="0BE09BB1" w14:textId="77777777" w:rsidR="00F92827" w:rsidRPr="006E56B8" w:rsidRDefault="00F92827" w:rsidP="00635DBA">
      <w:pPr>
        <w:ind w:left="720"/>
        <w:rPr>
          <w:rFonts w:ascii="Times New Roman" w:hAnsi="Times New Roman" w:cs="Times New Roman"/>
        </w:rPr>
      </w:pPr>
    </w:p>
    <w:p w14:paraId="42C18B53" w14:textId="6BFF98EE" w:rsidR="00F92827" w:rsidRPr="006E56B8" w:rsidRDefault="00F92827" w:rsidP="00635DBA">
      <w:pPr>
        <w:ind w:left="720"/>
        <w:rPr>
          <w:rFonts w:ascii="Times New Roman" w:hAnsi="Times New Roman" w:cs="Times New Roman"/>
        </w:rPr>
      </w:pPr>
      <w:r w:rsidRPr="006E56B8">
        <w:rPr>
          <w:rFonts w:ascii="Times New Roman" w:hAnsi="Times New Roman" w:cs="Times New Roman"/>
        </w:rPr>
        <w:t xml:space="preserve">- The draft Rule contains specific exclusions from the definition of WOTUS for artificially irrigated area, artificial lakes and ponds, artificial reflecting pools and swimming pools, small ornamental waters and water-filled depressions created incidental to construction activities, groundwater, and gullies and non-wetland swales. Draft 40 CFR 230.3(t)(5). </w:t>
      </w:r>
    </w:p>
    <w:p w14:paraId="26F61392" w14:textId="77777777" w:rsidR="00C30155" w:rsidRPr="006E56B8" w:rsidRDefault="00C30155">
      <w:pPr>
        <w:rPr>
          <w:rFonts w:ascii="Times New Roman" w:hAnsi="Times New Roman" w:cs="Times New Roman"/>
        </w:rPr>
      </w:pPr>
    </w:p>
    <w:p w14:paraId="621060D2" w14:textId="5BADD65A" w:rsidR="00035E03" w:rsidRPr="006E56B8" w:rsidRDefault="003A2C59" w:rsidP="006E56B8">
      <w:pPr>
        <w:spacing w:line="480" w:lineRule="auto"/>
        <w:jc w:val="both"/>
        <w:rPr>
          <w:rFonts w:ascii="Times New Roman" w:eastAsia="Times New Roman" w:hAnsi="Times New Roman" w:cs="Times New Roman"/>
        </w:rPr>
      </w:pPr>
      <w:r w:rsidRPr="006E56B8">
        <w:rPr>
          <w:rFonts w:ascii="Times New Roman" w:hAnsi="Times New Roman" w:cs="Times New Roman"/>
        </w:rPr>
        <w:tab/>
      </w:r>
      <w:r w:rsidR="007E6C3B" w:rsidRPr="006E56B8">
        <w:rPr>
          <w:rFonts w:ascii="Times New Roman" w:hAnsi="Times New Roman" w:cs="Times New Roman"/>
        </w:rPr>
        <w:t xml:space="preserve">Finally, in terms of scientific support for the Rule, </w:t>
      </w:r>
      <w:r w:rsidR="00930794" w:rsidRPr="006E56B8">
        <w:rPr>
          <w:rFonts w:ascii="Times New Roman" w:hAnsi="Times New Roman" w:cs="Times New Roman"/>
        </w:rPr>
        <w:t xml:space="preserve">EPA's Office of Research and Development has finalized a report, </w:t>
      </w:r>
      <w:r w:rsidR="00635DBA" w:rsidRPr="006E56B8">
        <w:rPr>
          <w:rFonts w:ascii="Times New Roman" w:hAnsi="Times New Roman" w:cs="Times New Roman"/>
        </w:rPr>
        <w:t>"</w:t>
      </w:r>
      <w:r w:rsidR="00930794" w:rsidRPr="006E56B8">
        <w:rPr>
          <w:rFonts w:ascii="Times New Roman" w:hAnsi="Times New Roman" w:cs="Times New Roman"/>
        </w:rPr>
        <w:t>Connectivity of Streams and Wetlands to Downstream Waters: A Review and Synthesis of the Scientific Evidence.</w:t>
      </w:r>
      <w:r w:rsidR="00635DBA" w:rsidRPr="006E56B8">
        <w:rPr>
          <w:rFonts w:ascii="Times New Roman" w:hAnsi="Times New Roman" w:cs="Times New Roman"/>
        </w:rPr>
        <w:t>"</w:t>
      </w:r>
      <w:r w:rsidR="00930794" w:rsidRPr="006E56B8">
        <w:rPr>
          <w:rFonts w:ascii="Times New Roman" w:hAnsi="Times New Roman" w:cs="Times New Roman"/>
        </w:rPr>
        <w:t xml:space="preserve"> </w:t>
      </w:r>
      <w:r w:rsidR="00035E03" w:rsidRPr="006E56B8">
        <w:rPr>
          <w:rFonts w:ascii="Times New Roman" w:hAnsi="Times New Roman" w:cs="Times New Roman"/>
        </w:rPr>
        <w:t xml:space="preserve">The report concludes that </w:t>
      </w:r>
      <w:r w:rsidR="00930794" w:rsidRPr="006E56B8">
        <w:rPr>
          <w:rFonts w:ascii="Times New Roman" w:eastAsia="Times New Roman" w:hAnsi="Times New Roman" w:cs="Times New Roman"/>
          <w:color w:val="151515"/>
        </w:rPr>
        <w:t>t</w:t>
      </w:r>
      <w:r w:rsidR="00035E03" w:rsidRPr="006E56B8">
        <w:rPr>
          <w:rFonts w:ascii="Times New Roman" w:eastAsia="Times New Roman" w:hAnsi="Times New Roman" w:cs="Times New Roman"/>
          <w:color w:val="151515"/>
        </w:rPr>
        <w:t>he literature strongly supports the conclusion that the incremental contributions of individual streams and wetlands are cumulative across entire watersheds, and their effects on downstream waters should be evaluated within the context of other streams and wetlands in that watershed.</w:t>
      </w:r>
      <w:r w:rsidR="00930794" w:rsidRPr="006E56B8">
        <w:rPr>
          <w:rStyle w:val="FootnoteReference"/>
          <w:rFonts w:ascii="Times New Roman" w:eastAsia="Times New Roman" w:hAnsi="Times New Roman" w:cs="Times New Roman"/>
          <w:color w:val="151515"/>
        </w:rPr>
        <w:footnoteReference w:id="13"/>
      </w:r>
    </w:p>
    <w:p w14:paraId="295F3580" w14:textId="77777777" w:rsidR="00035E03" w:rsidRPr="006E56B8" w:rsidRDefault="00035E03" w:rsidP="00035E03">
      <w:pPr>
        <w:rPr>
          <w:rFonts w:ascii="Times New Roman" w:eastAsia="Times New Roman" w:hAnsi="Times New Roman" w:cs="Times New Roman"/>
        </w:rPr>
      </w:pPr>
    </w:p>
    <w:p w14:paraId="49597E23" w14:textId="3434F608" w:rsidR="00C30155" w:rsidRPr="006E56B8" w:rsidRDefault="00326C39">
      <w:pPr>
        <w:rPr>
          <w:rFonts w:ascii="Times New Roman" w:hAnsi="Times New Roman" w:cs="Times New Roman"/>
          <w:b/>
        </w:rPr>
      </w:pPr>
      <w:r w:rsidRPr="006E56B8">
        <w:rPr>
          <w:rFonts w:ascii="Times New Roman" w:hAnsi="Times New Roman" w:cs="Times New Roman"/>
          <w:b/>
        </w:rPr>
        <w:t xml:space="preserve">IV Particular Problems that </w:t>
      </w:r>
      <w:r w:rsidR="00C30155" w:rsidRPr="006E56B8">
        <w:rPr>
          <w:rFonts w:ascii="Times New Roman" w:hAnsi="Times New Roman" w:cs="Times New Roman"/>
          <w:b/>
        </w:rPr>
        <w:t xml:space="preserve">May be </w:t>
      </w:r>
      <w:r w:rsidR="001D4E35" w:rsidRPr="006E56B8">
        <w:rPr>
          <w:rFonts w:ascii="Times New Roman" w:hAnsi="Times New Roman" w:cs="Times New Roman"/>
          <w:b/>
        </w:rPr>
        <w:t>F</w:t>
      </w:r>
      <w:r w:rsidR="00C30155" w:rsidRPr="006E56B8">
        <w:rPr>
          <w:rFonts w:ascii="Times New Roman" w:hAnsi="Times New Roman" w:cs="Times New Roman"/>
          <w:b/>
        </w:rPr>
        <w:t xml:space="preserve">urther </w:t>
      </w:r>
      <w:r w:rsidR="001D4E35" w:rsidRPr="006E56B8">
        <w:rPr>
          <w:rFonts w:ascii="Times New Roman" w:hAnsi="Times New Roman" w:cs="Times New Roman"/>
          <w:b/>
        </w:rPr>
        <w:t>A</w:t>
      </w:r>
      <w:r w:rsidR="00C30155" w:rsidRPr="006E56B8">
        <w:rPr>
          <w:rFonts w:ascii="Times New Roman" w:hAnsi="Times New Roman" w:cs="Times New Roman"/>
          <w:b/>
        </w:rPr>
        <w:t>ddress</w:t>
      </w:r>
      <w:r w:rsidR="001D4E35" w:rsidRPr="006E56B8">
        <w:rPr>
          <w:rFonts w:ascii="Times New Roman" w:hAnsi="Times New Roman" w:cs="Times New Roman"/>
          <w:b/>
        </w:rPr>
        <w:t>ed</w:t>
      </w:r>
      <w:r w:rsidR="00C30155" w:rsidRPr="006E56B8">
        <w:rPr>
          <w:rFonts w:ascii="Times New Roman" w:hAnsi="Times New Roman" w:cs="Times New Roman"/>
          <w:b/>
        </w:rPr>
        <w:t xml:space="preserve"> in the Final Rule. </w:t>
      </w:r>
    </w:p>
    <w:p w14:paraId="0948E41A" w14:textId="77777777" w:rsidR="00C30155" w:rsidRPr="006E56B8" w:rsidRDefault="00C30155">
      <w:pPr>
        <w:rPr>
          <w:rFonts w:ascii="Times New Roman" w:hAnsi="Times New Roman" w:cs="Times New Roman"/>
        </w:rPr>
      </w:pPr>
    </w:p>
    <w:p w14:paraId="57B51A39" w14:textId="7AC0F3FB" w:rsidR="006A4DB1" w:rsidRPr="006E56B8" w:rsidRDefault="003F2EA2" w:rsidP="006E56B8">
      <w:pPr>
        <w:spacing w:line="480" w:lineRule="auto"/>
        <w:jc w:val="both"/>
        <w:rPr>
          <w:rFonts w:ascii="Times New Roman" w:hAnsi="Times New Roman" w:cs="Times New Roman"/>
        </w:rPr>
      </w:pPr>
      <w:r w:rsidRPr="006E56B8">
        <w:rPr>
          <w:rFonts w:ascii="Times New Roman" w:hAnsi="Times New Roman" w:cs="Times New Roman"/>
        </w:rPr>
        <w:tab/>
      </w:r>
      <w:r w:rsidR="006A4DB1" w:rsidRPr="006E56B8">
        <w:rPr>
          <w:rFonts w:ascii="Times New Roman" w:hAnsi="Times New Roman" w:cs="Times New Roman"/>
        </w:rPr>
        <w:t>Leaving aside the extreme rhetoric, there are a number of issues involving the draft Rule</w:t>
      </w:r>
      <w:r w:rsidR="007777BC" w:rsidRPr="006E56B8">
        <w:rPr>
          <w:rFonts w:ascii="Times New Roman" w:hAnsi="Times New Roman" w:cs="Times New Roman"/>
        </w:rPr>
        <w:t xml:space="preserve">. Basically, sections (1)-(4) of the draft Rule </w:t>
      </w:r>
      <w:r w:rsidR="00EF2294">
        <w:rPr>
          <w:rFonts w:ascii="Times New Roman" w:hAnsi="Times New Roman" w:cs="Times New Roman"/>
        </w:rPr>
        <w:t>lists as WOTUS</w:t>
      </w:r>
      <w:r w:rsidR="007777BC" w:rsidRPr="006E56B8">
        <w:rPr>
          <w:rFonts w:ascii="Times New Roman" w:hAnsi="Times New Roman" w:cs="Times New Roman"/>
        </w:rPr>
        <w:t xml:space="preserve"> interstate waters and traditionally navigable waters. To my knowledge, no one has seriously questioned applicability of the CWA to those waters. Controversies have involved</w:t>
      </w:r>
      <w:r w:rsidR="006A4DB1" w:rsidRPr="006E56B8">
        <w:rPr>
          <w:rFonts w:ascii="Times New Roman" w:hAnsi="Times New Roman" w:cs="Times New Roman"/>
        </w:rPr>
        <w:t xml:space="preserve">: </w:t>
      </w:r>
    </w:p>
    <w:p w14:paraId="7D91B360" w14:textId="575CEE20" w:rsidR="00C30155" w:rsidRPr="006E56B8" w:rsidRDefault="00BB1A04" w:rsidP="006E56B8">
      <w:pPr>
        <w:spacing w:line="480" w:lineRule="auto"/>
        <w:ind w:left="720"/>
        <w:jc w:val="both"/>
        <w:rPr>
          <w:rFonts w:ascii="Times New Roman" w:hAnsi="Times New Roman" w:cs="Times New Roman"/>
        </w:rPr>
      </w:pPr>
      <w:r w:rsidRPr="006E56B8">
        <w:rPr>
          <w:rFonts w:ascii="Times New Roman" w:hAnsi="Times New Roman" w:cs="Times New Roman"/>
          <w:b/>
        </w:rPr>
        <w:t>Tributaries</w:t>
      </w:r>
      <w:r w:rsidRPr="006E56B8">
        <w:rPr>
          <w:rFonts w:ascii="Times New Roman" w:hAnsi="Times New Roman" w:cs="Times New Roman"/>
        </w:rPr>
        <w:t xml:space="preserve"> </w:t>
      </w:r>
      <w:r w:rsidR="007777BC" w:rsidRPr="006E56B8">
        <w:rPr>
          <w:rFonts w:ascii="Times New Roman" w:hAnsi="Times New Roman" w:cs="Times New Roman"/>
        </w:rPr>
        <w:t xml:space="preserve">- As has been </w:t>
      </w:r>
      <w:r w:rsidR="003F2EA2" w:rsidRPr="006E56B8">
        <w:rPr>
          <w:rFonts w:ascii="Times New Roman" w:hAnsi="Times New Roman" w:cs="Times New Roman"/>
        </w:rPr>
        <w:t xml:space="preserve">seen, all of the Supreme Court </w:t>
      </w:r>
      <w:r w:rsidR="00EF2294">
        <w:rPr>
          <w:rFonts w:ascii="Times New Roman" w:hAnsi="Times New Roman" w:cs="Times New Roman"/>
        </w:rPr>
        <w:t>J</w:t>
      </w:r>
      <w:r w:rsidR="007777BC" w:rsidRPr="006E56B8">
        <w:rPr>
          <w:rFonts w:ascii="Times New Roman" w:hAnsi="Times New Roman" w:cs="Times New Roman"/>
        </w:rPr>
        <w:t xml:space="preserve">ustices who have looked at the definition of WOTUS have included </w:t>
      </w:r>
      <w:r w:rsidR="004D2BB3">
        <w:rPr>
          <w:rFonts w:ascii="Times New Roman" w:hAnsi="Times New Roman" w:cs="Times New Roman"/>
        </w:rPr>
        <w:t xml:space="preserve">non-navigable </w:t>
      </w:r>
      <w:r w:rsidR="007777BC" w:rsidRPr="006E56B8">
        <w:rPr>
          <w:rFonts w:ascii="Times New Roman" w:hAnsi="Times New Roman" w:cs="Times New Roman"/>
        </w:rPr>
        <w:t>tributaries as part of the definition although Justice Scalia state</w:t>
      </w:r>
      <w:r w:rsidR="007219EC" w:rsidRPr="006E56B8">
        <w:rPr>
          <w:rFonts w:ascii="Times New Roman" w:hAnsi="Times New Roman" w:cs="Times New Roman"/>
        </w:rPr>
        <w:t xml:space="preserve">d </w:t>
      </w:r>
      <w:r w:rsidR="007777BC" w:rsidRPr="006E56B8">
        <w:rPr>
          <w:rFonts w:ascii="Times New Roman" w:hAnsi="Times New Roman" w:cs="Times New Roman"/>
        </w:rPr>
        <w:t>t</w:t>
      </w:r>
      <w:r w:rsidR="007219EC" w:rsidRPr="006E56B8">
        <w:rPr>
          <w:rFonts w:ascii="Times New Roman" w:hAnsi="Times New Roman" w:cs="Times New Roman"/>
        </w:rPr>
        <w:t>hat the covered tributaries have to</w:t>
      </w:r>
      <w:r w:rsidR="007777BC" w:rsidRPr="006E56B8">
        <w:rPr>
          <w:rFonts w:ascii="Times New Roman" w:hAnsi="Times New Roman" w:cs="Times New Roman"/>
        </w:rPr>
        <w:t xml:space="preserve"> have water </w:t>
      </w:r>
      <w:r w:rsidR="007219EC" w:rsidRPr="006E56B8">
        <w:rPr>
          <w:rFonts w:ascii="Times New Roman" w:hAnsi="Times New Roman" w:cs="Times New Roman"/>
        </w:rPr>
        <w:t xml:space="preserve">most or </w:t>
      </w:r>
      <w:r w:rsidR="007777BC" w:rsidRPr="006E56B8">
        <w:rPr>
          <w:rFonts w:ascii="Times New Roman" w:hAnsi="Times New Roman" w:cs="Times New Roman"/>
        </w:rPr>
        <w:t>much of the time. The Rule include</w:t>
      </w:r>
      <w:r w:rsidR="007219EC" w:rsidRPr="006E56B8">
        <w:rPr>
          <w:rFonts w:ascii="Times New Roman" w:hAnsi="Times New Roman" w:cs="Times New Roman"/>
        </w:rPr>
        <w:t>s</w:t>
      </w:r>
      <w:r w:rsidR="007777BC" w:rsidRPr="006E56B8">
        <w:rPr>
          <w:rFonts w:ascii="Times New Roman" w:hAnsi="Times New Roman" w:cs="Times New Roman"/>
        </w:rPr>
        <w:t xml:space="preserve"> tributaries that have ephemeral, intermittent or perennial flow but only </w:t>
      </w:r>
      <w:r w:rsidR="007219EC" w:rsidRPr="006E56B8">
        <w:rPr>
          <w:rFonts w:ascii="Times New Roman" w:hAnsi="Times New Roman" w:cs="Times New Roman"/>
        </w:rPr>
        <w:t>if they have a bed, a bank and an ordinary high water mark. The "upper limit of a tributary is established where the channel begins."  79 F.R. at 22</w:t>
      </w:r>
      <w:r w:rsidR="00EF2294">
        <w:rPr>
          <w:rFonts w:ascii="Times New Roman" w:hAnsi="Times New Roman" w:cs="Times New Roman"/>
        </w:rPr>
        <w:t>,</w:t>
      </w:r>
      <w:r w:rsidR="007219EC" w:rsidRPr="006E56B8">
        <w:rPr>
          <w:rFonts w:ascii="Times New Roman" w:hAnsi="Times New Roman" w:cs="Times New Roman"/>
        </w:rPr>
        <w:t xml:space="preserve">202. It is true that this definition would include some gulches that are dry much of the year, but, particularly in the west, such tributaries are critical to the health of the waters into which they flow.   </w:t>
      </w:r>
      <w:r w:rsidR="007777BC" w:rsidRPr="006E56B8">
        <w:rPr>
          <w:rFonts w:ascii="Times New Roman" w:hAnsi="Times New Roman" w:cs="Times New Roman"/>
        </w:rPr>
        <w:t xml:space="preserve"> </w:t>
      </w:r>
    </w:p>
    <w:p w14:paraId="248C8F6A" w14:textId="23282AE7" w:rsidR="00C30155" w:rsidRPr="006E56B8" w:rsidRDefault="00C30155" w:rsidP="006E56B8">
      <w:pPr>
        <w:spacing w:line="480" w:lineRule="auto"/>
        <w:ind w:left="720"/>
        <w:jc w:val="both"/>
        <w:rPr>
          <w:rFonts w:ascii="Times New Roman" w:hAnsi="Times New Roman" w:cs="Times New Roman"/>
        </w:rPr>
      </w:pPr>
      <w:r w:rsidRPr="006E56B8">
        <w:rPr>
          <w:rFonts w:ascii="Times New Roman" w:hAnsi="Times New Roman" w:cs="Times New Roman"/>
          <w:b/>
        </w:rPr>
        <w:t>Ditches</w:t>
      </w:r>
      <w:r w:rsidR="007219EC" w:rsidRPr="006E56B8">
        <w:rPr>
          <w:rFonts w:ascii="Times New Roman" w:hAnsi="Times New Roman" w:cs="Times New Roman"/>
        </w:rPr>
        <w:t xml:space="preserve"> - Although a pejorative term, there is nothing about calling a water body a </w:t>
      </w:r>
      <w:r w:rsidR="00BB3748" w:rsidRPr="006E56B8">
        <w:rPr>
          <w:rFonts w:ascii="Times New Roman" w:hAnsi="Times New Roman" w:cs="Times New Roman"/>
        </w:rPr>
        <w:t>"</w:t>
      </w:r>
      <w:r w:rsidR="007219EC" w:rsidRPr="006E56B8">
        <w:rPr>
          <w:rFonts w:ascii="Times New Roman" w:hAnsi="Times New Roman" w:cs="Times New Roman"/>
        </w:rPr>
        <w:t>ditch</w:t>
      </w:r>
      <w:r w:rsidR="00BB3748" w:rsidRPr="006E56B8">
        <w:rPr>
          <w:rFonts w:ascii="Times New Roman" w:hAnsi="Times New Roman" w:cs="Times New Roman"/>
        </w:rPr>
        <w:t>"</w:t>
      </w:r>
      <w:r w:rsidR="007219EC" w:rsidRPr="006E56B8">
        <w:rPr>
          <w:rFonts w:ascii="Times New Roman" w:hAnsi="Times New Roman" w:cs="Times New Roman"/>
        </w:rPr>
        <w:t xml:space="preserve"> that makes it unimportant to water quality. </w:t>
      </w:r>
      <w:r w:rsidR="00DB5573" w:rsidRPr="006E56B8">
        <w:rPr>
          <w:rFonts w:ascii="Times New Roman" w:hAnsi="Times New Roman" w:cs="Times New Roman"/>
        </w:rPr>
        <w:t>Indeed, stream channelization and work in channelized streams has had severe impacts on water quality and flooding.</w:t>
      </w:r>
      <w:r w:rsidR="00DB5573" w:rsidRPr="006E56B8">
        <w:rPr>
          <w:rStyle w:val="FootnoteReference"/>
          <w:rFonts w:ascii="Times New Roman" w:hAnsi="Times New Roman" w:cs="Times New Roman"/>
        </w:rPr>
        <w:footnoteReference w:id="14"/>
      </w:r>
      <w:r w:rsidR="008E41C7" w:rsidRPr="006E56B8">
        <w:rPr>
          <w:rFonts w:ascii="Times New Roman" w:hAnsi="Times New Roman" w:cs="Times New Roman"/>
        </w:rPr>
        <w:t xml:space="preserve"> None o</w:t>
      </w:r>
      <w:r w:rsidR="00E43EF3" w:rsidRPr="006E56B8">
        <w:rPr>
          <w:rFonts w:ascii="Times New Roman" w:hAnsi="Times New Roman" w:cs="Times New Roman"/>
        </w:rPr>
        <w:t>f the Supreme Court Justices have</w:t>
      </w:r>
      <w:r w:rsidR="008E41C7" w:rsidRPr="006E56B8">
        <w:rPr>
          <w:rFonts w:ascii="Times New Roman" w:hAnsi="Times New Roman" w:cs="Times New Roman"/>
        </w:rPr>
        <w:t xml:space="preserve"> st</w:t>
      </w:r>
      <w:r w:rsidR="00E43EF3" w:rsidRPr="006E56B8">
        <w:rPr>
          <w:rFonts w:ascii="Times New Roman" w:hAnsi="Times New Roman" w:cs="Times New Roman"/>
        </w:rPr>
        <w:t>ated that</w:t>
      </w:r>
      <w:r w:rsidR="008E41C7" w:rsidRPr="006E56B8">
        <w:rPr>
          <w:rFonts w:ascii="Times New Roman" w:hAnsi="Times New Roman" w:cs="Times New Roman"/>
        </w:rPr>
        <w:t xml:space="preserve"> "ditch</w:t>
      </w:r>
      <w:r w:rsidR="00E43EF3" w:rsidRPr="006E56B8">
        <w:rPr>
          <w:rFonts w:ascii="Times New Roman" w:hAnsi="Times New Roman" w:cs="Times New Roman"/>
        </w:rPr>
        <w:t>es</w:t>
      </w:r>
      <w:r w:rsidR="008E41C7" w:rsidRPr="006E56B8">
        <w:rPr>
          <w:rFonts w:ascii="Times New Roman" w:hAnsi="Times New Roman" w:cs="Times New Roman"/>
        </w:rPr>
        <w:t xml:space="preserve">" </w:t>
      </w:r>
      <w:r w:rsidR="00E43EF3" w:rsidRPr="006E56B8">
        <w:rPr>
          <w:rFonts w:ascii="Times New Roman" w:hAnsi="Times New Roman" w:cs="Times New Roman"/>
        </w:rPr>
        <w:t xml:space="preserve">are not "waters" </w:t>
      </w:r>
      <w:r w:rsidR="008E41C7" w:rsidRPr="006E56B8">
        <w:rPr>
          <w:rFonts w:ascii="Times New Roman" w:hAnsi="Times New Roman" w:cs="Times New Roman"/>
        </w:rPr>
        <w:t xml:space="preserve">and lower courts have often found ditches to be waters of the United States. E.g. </w:t>
      </w:r>
      <w:r w:rsidR="008E41C7" w:rsidRPr="006E56B8">
        <w:rPr>
          <w:rFonts w:ascii="Times New Roman" w:hAnsi="Times New Roman" w:cs="Times New Roman"/>
          <w:i/>
        </w:rPr>
        <w:t>Stillwater of Crown Point Homeowner's Assn v. Stiglich</w:t>
      </w:r>
      <w:r w:rsidR="00F912EF" w:rsidRPr="006E56B8">
        <w:rPr>
          <w:rFonts w:ascii="Times New Roman" w:hAnsi="Times New Roman" w:cs="Times New Roman"/>
          <w:i/>
        </w:rPr>
        <w:t>,</w:t>
      </w:r>
      <w:r w:rsidR="008E41C7" w:rsidRPr="006E56B8">
        <w:rPr>
          <w:rFonts w:ascii="Times New Roman" w:hAnsi="Times New Roman" w:cs="Times New Roman"/>
        </w:rPr>
        <w:t xml:space="preserve"> 999 F.Supp. 2d 1111 (N.D. Ind. 2014)(Smith ditch that flows into Main Beaver Dam Ditch, which is a tributary of Deep River which is a tributary of the Little Calume</w:t>
      </w:r>
      <w:r w:rsidR="008B177B" w:rsidRPr="006E56B8">
        <w:rPr>
          <w:rFonts w:ascii="Times New Roman" w:hAnsi="Times New Roman" w:cs="Times New Roman"/>
        </w:rPr>
        <w:t>t River)</w:t>
      </w:r>
      <w:r w:rsidR="00E366A3" w:rsidRPr="006E56B8">
        <w:rPr>
          <w:rFonts w:ascii="Times New Roman" w:hAnsi="Times New Roman" w:cs="Times New Roman"/>
        </w:rPr>
        <w:t xml:space="preserve">. </w:t>
      </w:r>
      <w:r w:rsidR="007219EC" w:rsidRPr="006E56B8">
        <w:rPr>
          <w:rFonts w:ascii="Times New Roman" w:hAnsi="Times New Roman" w:cs="Times New Roman"/>
        </w:rPr>
        <w:t>The draft Rule</w:t>
      </w:r>
      <w:r w:rsidR="00F912EF" w:rsidRPr="006E56B8">
        <w:rPr>
          <w:rFonts w:ascii="Times New Roman" w:hAnsi="Times New Roman" w:cs="Times New Roman"/>
        </w:rPr>
        <w:t xml:space="preserve"> in proposed 40 CFR 230.3(t)(3) and (4)</w:t>
      </w:r>
      <w:r w:rsidR="007219EC" w:rsidRPr="006E56B8">
        <w:rPr>
          <w:rFonts w:ascii="Times New Roman" w:hAnsi="Times New Roman" w:cs="Times New Roman"/>
        </w:rPr>
        <w:t xml:space="preserve"> actually excludes a number of ditches from the definition of WOTUS that </w:t>
      </w:r>
      <w:r w:rsidR="00E36676">
        <w:rPr>
          <w:rFonts w:ascii="Times New Roman" w:hAnsi="Times New Roman" w:cs="Times New Roman"/>
        </w:rPr>
        <w:t>should be included.</w:t>
      </w:r>
      <w:r w:rsidR="00E36676">
        <w:rPr>
          <w:rStyle w:val="FootnoteReference"/>
          <w:rFonts w:ascii="Times New Roman" w:hAnsi="Times New Roman" w:cs="Times New Roman"/>
        </w:rPr>
        <w:footnoteReference w:id="15"/>
      </w:r>
      <w:r w:rsidR="00E36676">
        <w:rPr>
          <w:rFonts w:ascii="Times New Roman" w:hAnsi="Times New Roman" w:cs="Times New Roman"/>
        </w:rPr>
        <w:t xml:space="preserve"> </w:t>
      </w:r>
      <w:r w:rsidR="007219EC" w:rsidRPr="006E56B8">
        <w:rPr>
          <w:rFonts w:ascii="Times New Roman" w:hAnsi="Times New Roman" w:cs="Times New Roman"/>
        </w:rPr>
        <w:t xml:space="preserve"> </w:t>
      </w:r>
    </w:p>
    <w:p w14:paraId="30FE327E" w14:textId="58797D98" w:rsidR="00BB1A04" w:rsidRPr="006E56B8" w:rsidRDefault="00C30155" w:rsidP="006E56B8">
      <w:pPr>
        <w:spacing w:line="480" w:lineRule="auto"/>
        <w:ind w:left="720"/>
        <w:jc w:val="both"/>
        <w:rPr>
          <w:rFonts w:ascii="Times New Roman" w:hAnsi="Times New Roman" w:cs="Times New Roman"/>
        </w:rPr>
      </w:pPr>
      <w:r w:rsidRPr="006E56B8">
        <w:rPr>
          <w:rFonts w:ascii="Times New Roman" w:hAnsi="Times New Roman" w:cs="Times New Roman"/>
          <w:b/>
        </w:rPr>
        <w:t>Adjacent</w:t>
      </w:r>
      <w:r w:rsidR="00F912EF" w:rsidRPr="006E56B8">
        <w:rPr>
          <w:rFonts w:ascii="Times New Roman" w:hAnsi="Times New Roman" w:cs="Times New Roman"/>
        </w:rPr>
        <w:t xml:space="preserve"> - Consistent with </w:t>
      </w:r>
      <w:r w:rsidR="00F912EF" w:rsidRPr="006E56B8">
        <w:rPr>
          <w:rFonts w:ascii="Times New Roman" w:hAnsi="Times New Roman" w:cs="Times New Roman"/>
          <w:i/>
        </w:rPr>
        <w:t>Lakeside Bayview Homes</w:t>
      </w:r>
      <w:r w:rsidR="00E43EF3" w:rsidRPr="006E56B8">
        <w:rPr>
          <w:rFonts w:ascii="Times New Roman" w:hAnsi="Times New Roman" w:cs="Times New Roman"/>
        </w:rPr>
        <w:t xml:space="preserve"> and all of the opinions</w:t>
      </w:r>
      <w:r w:rsidR="00F912EF" w:rsidRPr="006E56B8">
        <w:rPr>
          <w:rFonts w:ascii="Times New Roman" w:hAnsi="Times New Roman" w:cs="Times New Roman"/>
        </w:rPr>
        <w:t xml:space="preserve"> in </w:t>
      </w:r>
      <w:r w:rsidR="00F912EF" w:rsidRPr="006E56B8">
        <w:rPr>
          <w:rFonts w:ascii="Times New Roman" w:hAnsi="Times New Roman" w:cs="Times New Roman"/>
          <w:i/>
        </w:rPr>
        <w:t>Rapanos,</w:t>
      </w:r>
      <w:r w:rsidR="00F912EF" w:rsidRPr="006E56B8">
        <w:rPr>
          <w:rFonts w:ascii="Times New Roman" w:hAnsi="Times New Roman" w:cs="Times New Roman"/>
        </w:rPr>
        <w:t xml:space="preserve"> the draft Rule includes wetlands that are "adjacent" to traditionally navigabl</w:t>
      </w:r>
      <w:r w:rsidR="00AF07FC" w:rsidRPr="006E56B8">
        <w:rPr>
          <w:rFonts w:ascii="Times New Roman" w:hAnsi="Times New Roman" w:cs="Times New Roman"/>
        </w:rPr>
        <w:t>e waters and their tributaries.</w:t>
      </w:r>
      <w:r w:rsidR="00E43EF3" w:rsidRPr="006E56B8">
        <w:rPr>
          <w:rFonts w:ascii="Times New Roman" w:hAnsi="Times New Roman" w:cs="Times New Roman"/>
        </w:rPr>
        <w:t xml:space="preserve"> Draft CFR 230.3</w:t>
      </w:r>
      <w:r w:rsidR="00F912EF" w:rsidRPr="006E56B8">
        <w:rPr>
          <w:rFonts w:ascii="Times New Roman" w:hAnsi="Times New Roman" w:cs="Times New Roman"/>
        </w:rPr>
        <w:t>(s)(6)</w:t>
      </w:r>
      <w:r w:rsidR="00AF07FC" w:rsidRPr="006E56B8">
        <w:rPr>
          <w:rFonts w:ascii="Times New Roman" w:hAnsi="Times New Roman" w:cs="Times New Roman"/>
        </w:rPr>
        <w:t xml:space="preserve"> To be adjacent</w:t>
      </w:r>
      <w:r w:rsidR="00D511DF">
        <w:rPr>
          <w:rFonts w:ascii="Times New Roman" w:hAnsi="Times New Roman" w:cs="Times New Roman"/>
        </w:rPr>
        <w:t>,</w:t>
      </w:r>
      <w:r w:rsidR="00AF07FC" w:rsidRPr="006E56B8">
        <w:rPr>
          <w:rFonts w:ascii="Times New Roman" w:hAnsi="Times New Roman" w:cs="Times New Roman"/>
        </w:rPr>
        <w:t xml:space="preserve"> the wetland or other water must be </w:t>
      </w:r>
      <w:r w:rsidR="006077D3" w:rsidRPr="006E56B8">
        <w:rPr>
          <w:rFonts w:ascii="Times New Roman" w:hAnsi="Times New Roman" w:cs="Times New Roman"/>
        </w:rPr>
        <w:t>bordering, in the floodplain, or connected (surface or subsurfa</w:t>
      </w:r>
      <w:r w:rsidR="00E43EF3" w:rsidRPr="006E56B8">
        <w:rPr>
          <w:rFonts w:ascii="Times New Roman" w:hAnsi="Times New Roman" w:cs="Times New Roman"/>
        </w:rPr>
        <w:t>ce) to a jurisdictional water. D</w:t>
      </w:r>
      <w:r w:rsidR="006077D3" w:rsidRPr="006E56B8">
        <w:rPr>
          <w:rFonts w:ascii="Times New Roman" w:hAnsi="Times New Roman" w:cs="Times New Roman"/>
        </w:rPr>
        <w:t>raft 40 CFR 230.3(u).</w:t>
      </w:r>
    </w:p>
    <w:p w14:paraId="479AC61E" w14:textId="470CBEBB" w:rsidR="00F92827" w:rsidRPr="006E56B8" w:rsidRDefault="00BB1A04" w:rsidP="0092451D">
      <w:pPr>
        <w:spacing w:line="480" w:lineRule="auto"/>
        <w:ind w:left="720"/>
        <w:jc w:val="both"/>
        <w:rPr>
          <w:rFonts w:ascii="Times New Roman" w:hAnsi="Times New Roman" w:cs="Times New Roman"/>
        </w:rPr>
      </w:pPr>
      <w:r w:rsidRPr="006E56B8">
        <w:rPr>
          <w:rFonts w:ascii="Times New Roman" w:hAnsi="Times New Roman" w:cs="Times New Roman"/>
          <w:b/>
        </w:rPr>
        <w:t>Other waters</w:t>
      </w:r>
      <w:r w:rsidR="006077D3" w:rsidRPr="006E56B8">
        <w:rPr>
          <w:rFonts w:ascii="Times New Roman" w:hAnsi="Times New Roman" w:cs="Times New Roman"/>
        </w:rPr>
        <w:t xml:space="preserve"> - Raising great concern in some sectors is the inclusion </w:t>
      </w:r>
      <w:r w:rsidR="004D2BB3">
        <w:rPr>
          <w:rFonts w:ascii="Times New Roman" w:hAnsi="Times New Roman" w:cs="Times New Roman"/>
        </w:rPr>
        <w:t>o</w:t>
      </w:r>
      <w:r w:rsidR="004D2BB3" w:rsidRPr="006E56B8">
        <w:rPr>
          <w:rFonts w:ascii="Times New Roman" w:hAnsi="Times New Roman" w:cs="Times New Roman"/>
        </w:rPr>
        <w:t xml:space="preserve">n the list </w:t>
      </w:r>
      <w:r w:rsidR="004D2BB3">
        <w:rPr>
          <w:rFonts w:ascii="Times New Roman" w:hAnsi="Times New Roman" w:cs="Times New Roman"/>
        </w:rPr>
        <w:t xml:space="preserve">of </w:t>
      </w:r>
      <w:r w:rsidR="00D511DF">
        <w:rPr>
          <w:rFonts w:ascii="Times New Roman" w:hAnsi="Times New Roman" w:cs="Times New Roman"/>
        </w:rPr>
        <w:t>WOTUS</w:t>
      </w:r>
      <w:r w:rsidR="004D2BB3" w:rsidRPr="006E56B8">
        <w:rPr>
          <w:rFonts w:ascii="Times New Roman" w:hAnsi="Times New Roman" w:cs="Times New Roman"/>
        </w:rPr>
        <w:t xml:space="preserve"> </w:t>
      </w:r>
      <w:r w:rsidR="004D2BB3">
        <w:rPr>
          <w:rFonts w:ascii="Times New Roman" w:hAnsi="Times New Roman" w:cs="Times New Roman"/>
        </w:rPr>
        <w:t>of</w:t>
      </w:r>
      <w:r w:rsidR="006077D3" w:rsidRPr="006E56B8">
        <w:rPr>
          <w:rFonts w:ascii="Times New Roman" w:hAnsi="Times New Roman" w:cs="Times New Roman"/>
        </w:rPr>
        <w:t xml:space="preserve"> "other waters" on a "case-specific basis" that have a "significant nexus" to traditionally </w:t>
      </w:r>
      <w:r w:rsidR="00E43EF3" w:rsidRPr="006E56B8">
        <w:rPr>
          <w:rFonts w:ascii="Times New Roman" w:hAnsi="Times New Roman" w:cs="Times New Roman"/>
        </w:rPr>
        <w:t>navigable and interstate waters</w:t>
      </w:r>
      <w:r w:rsidR="00F65E16">
        <w:rPr>
          <w:rFonts w:ascii="Times New Roman" w:hAnsi="Times New Roman" w:cs="Times New Roman"/>
        </w:rPr>
        <w:t>.</w:t>
      </w:r>
      <w:r w:rsidR="006077D3" w:rsidRPr="006E56B8">
        <w:rPr>
          <w:rFonts w:ascii="Times New Roman" w:hAnsi="Times New Roman" w:cs="Times New Roman"/>
        </w:rPr>
        <w:t xml:space="preserve"> </w:t>
      </w:r>
      <w:r w:rsidR="004D2BB3">
        <w:rPr>
          <w:rFonts w:ascii="Times New Roman" w:hAnsi="Times New Roman" w:cs="Times New Roman"/>
        </w:rPr>
        <w:t>D</w:t>
      </w:r>
      <w:r w:rsidR="006077D3" w:rsidRPr="006E56B8">
        <w:rPr>
          <w:rFonts w:ascii="Times New Roman" w:hAnsi="Times New Roman" w:cs="Times New Roman"/>
        </w:rPr>
        <w:t xml:space="preserve">raft 40 CFR 230.3(s)(6). One who has read </w:t>
      </w:r>
      <w:r w:rsidR="006077D3" w:rsidRPr="006E56B8">
        <w:rPr>
          <w:rFonts w:ascii="Times New Roman" w:hAnsi="Times New Roman" w:cs="Times New Roman"/>
          <w:i/>
        </w:rPr>
        <w:t>Rapanos</w:t>
      </w:r>
      <w:r w:rsidR="006077D3" w:rsidRPr="006E56B8">
        <w:rPr>
          <w:rFonts w:ascii="Times New Roman" w:hAnsi="Times New Roman" w:cs="Times New Roman"/>
        </w:rPr>
        <w:t xml:space="preserve">, however, knows that any wrath relating to the inclusion of this category should not be directed at the Corps or U.S. EPA but at Justice Kennedy. </w:t>
      </w:r>
      <w:r w:rsidR="00E43EF3" w:rsidRPr="006E56B8">
        <w:rPr>
          <w:rFonts w:ascii="Times New Roman" w:hAnsi="Times New Roman" w:cs="Times New Roman"/>
        </w:rPr>
        <w:t xml:space="preserve">Government officials or citizens groups wishing to show that a water falls into this category will </w:t>
      </w:r>
      <w:r w:rsidR="00303E15">
        <w:rPr>
          <w:rFonts w:ascii="Times New Roman" w:hAnsi="Times New Roman" w:cs="Times New Roman"/>
        </w:rPr>
        <w:t>generally have to make</w:t>
      </w:r>
      <w:r w:rsidR="006077D3" w:rsidRPr="006E56B8">
        <w:rPr>
          <w:rFonts w:ascii="Times New Roman" w:hAnsi="Times New Roman" w:cs="Times New Roman"/>
        </w:rPr>
        <w:t xml:space="preserve"> a specific fact</w:t>
      </w:r>
      <w:r w:rsidR="00E43EF3" w:rsidRPr="006E56B8">
        <w:rPr>
          <w:rFonts w:ascii="Times New Roman" w:hAnsi="Times New Roman" w:cs="Times New Roman"/>
        </w:rPr>
        <w:t>ual</w:t>
      </w:r>
      <w:r w:rsidR="006077D3" w:rsidRPr="006E56B8">
        <w:rPr>
          <w:rFonts w:ascii="Times New Roman" w:hAnsi="Times New Roman" w:cs="Times New Roman"/>
        </w:rPr>
        <w:t xml:space="preserve"> showing of why these waters are important to downstream waters. </w:t>
      </w:r>
      <w:r w:rsidR="002F7FB4" w:rsidRPr="006E56B8">
        <w:rPr>
          <w:rFonts w:ascii="Times New Roman" w:hAnsi="Times New Roman" w:cs="Times New Roman"/>
        </w:rPr>
        <w:t xml:space="preserve"> See, </w:t>
      </w:r>
      <w:r w:rsidR="006077D3" w:rsidRPr="006E56B8">
        <w:rPr>
          <w:rFonts w:ascii="Times New Roman" w:hAnsi="Times New Roman" w:cs="Times New Roman"/>
          <w:i/>
        </w:rPr>
        <w:t>Precon Dev. Corp. V. U.S. Army Corps</w:t>
      </w:r>
      <w:r w:rsidR="006077D3" w:rsidRPr="006E56B8">
        <w:rPr>
          <w:rFonts w:ascii="Times New Roman" w:hAnsi="Times New Roman" w:cs="Times New Roman"/>
        </w:rPr>
        <w:t>, 984 F. Supp. 2d 538 (E.D. Va. 2013)(wetlands adjacent to "Saint Brides Ditch" and the "2500 Foot Ditch" were waters of U.S. because they had a significant nex</w:t>
      </w:r>
      <w:r w:rsidR="009A711F">
        <w:rPr>
          <w:rFonts w:ascii="Times New Roman" w:hAnsi="Times New Roman" w:cs="Times New Roman"/>
        </w:rPr>
        <w:t>u</w:t>
      </w:r>
      <w:r w:rsidR="006077D3" w:rsidRPr="006E56B8">
        <w:rPr>
          <w:rFonts w:ascii="Times New Roman" w:hAnsi="Times New Roman" w:cs="Times New Roman"/>
        </w:rPr>
        <w:t>s to downstream waters by protecting them from nutrient pollution)</w:t>
      </w:r>
      <w:r w:rsidR="006E56B8">
        <w:rPr>
          <w:rFonts w:ascii="Times New Roman" w:hAnsi="Times New Roman" w:cs="Times New Roman"/>
        </w:rPr>
        <w:t xml:space="preserve">. </w:t>
      </w:r>
      <w:r w:rsidR="00D511DF">
        <w:rPr>
          <w:rFonts w:ascii="Times New Roman" w:hAnsi="Times New Roman" w:cs="Times New Roman"/>
        </w:rPr>
        <w:t>T</w:t>
      </w:r>
      <w:r w:rsidR="006E56B8">
        <w:rPr>
          <w:rFonts w:ascii="Times New Roman" w:hAnsi="Times New Roman" w:cs="Times New Roman"/>
        </w:rPr>
        <w:t>he Corps and U.S. EPA should have included</w:t>
      </w:r>
      <w:r w:rsidR="00303E15">
        <w:rPr>
          <w:rFonts w:ascii="Times New Roman" w:hAnsi="Times New Roman" w:cs="Times New Roman"/>
        </w:rPr>
        <w:t xml:space="preserve"> in the Rule</w:t>
      </w:r>
      <w:r w:rsidR="006E56B8">
        <w:rPr>
          <w:rFonts w:ascii="Times New Roman" w:hAnsi="Times New Roman" w:cs="Times New Roman"/>
        </w:rPr>
        <w:t xml:space="preserve"> a number of types of waters that are </w:t>
      </w:r>
      <w:r w:rsidR="00E37337">
        <w:rPr>
          <w:rFonts w:ascii="Times New Roman" w:hAnsi="Times New Roman" w:cs="Times New Roman"/>
        </w:rPr>
        <w:t xml:space="preserve">known to be </w:t>
      </w:r>
      <w:r w:rsidR="006E56B8">
        <w:rPr>
          <w:rFonts w:ascii="Times New Roman" w:hAnsi="Times New Roman" w:cs="Times New Roman"/>
        </w:rPr>
        <w:t>critical to downstream waters as WOTUS</w:t>
      </w:r>
      <w:r w:rsidR="00E37337">
        <w:rPr>
          <w:rFonts w:ascii="Times New Roman" w:hAnsi="Times New Roman" w:cs="Times New Roman"/>
        </w:rPr>
        <w:t xml:space="preserve"> without requiring a case-by-case consideration of them.</w:t>
      </w:r>
      <w:r w:rsidR="00E37337">
        <w:rPr>
          <w:rStyle w:val="FootnoteReference"/>
          <w:rFonts w:ascii="Times New Roman" w:hAnsi="Times New Roman" w:cs="Times New Roman"/>
        </w:rPr>
        <w:footnoteReference w:id="16"/>
      </w:r>
    </w:p>
    <w:p w14:paraId="37D82DC0" w14:textId="2A71DA4F" w:rsidR="00F92827" w:rsidRPr="006E56B8" w:rsidRDefault="00F92827" w:rsidP="00F912EF">
      <w:pPr>
        <w:spacing w:line="480" w:lineRule="auto"/>
        <w:rPr>
          <w:rFonts w:ascii="Times New Roman" w:hAnsi="Times New Roman" w:cs="Times New Roman"/>
          <w:b/>
        </w:rPr>
      </w:pPr>
      <w:r w:rsidRPr="006E56B8">
        <w:rPr>
          <w:rFonts w:ascii="Times New Roman" w:hAnsi="Times New Roman" w:cs="Times New Roman"/>
          <w:b/>
        </w:rPr>
        <w:t>Conclusion</w:t>
      </w:r>
    </w:p>
    <w:p w14:paraId="779B428F" w14:textId="508CF161" w:rsidR="00C30155" w:rsidRPr="006E56B8" w:rsidRDefault="00DB53A7" w:rsidP="00F912EF">
      <w:pPr>
        <w:spacing w:line="480" w:lineRule="auto"/>
        <w:rPr>
          <w:rFonts w:ascii="Times New Roman" w:hAnsi="Times New Roman" w:cs="Times New Roman"/>
        </w:rPr>
      </w:pPr>
      <w:r w:rsidRPr="006E56B8">
        <w:rPr>
          <w:rFonts w:ascii="Times New Roman" w:hAnsi="Times New Roman" w:cs="Times New Roman"/>
        </w:rPr>
        <w:tab/>
      </w:r>
      <w:r w:rsidR="00F92827" w:rsidRPr="006E56B8">
        <w:rPr>
          <w:rFonts w:ascii="Times New Roman" w:hAnsi="Times New Roman" w:cs="Times New Roman"/>
        </w:rPr>
        <w:t xml:space="preserve">Adoption of the proposed </w:t>
      </w:r>
      <w:r w:rsidR="00F65E16">
        <w:rPr>
          <w:rFonts w:ascii="Times New Roman" w:hAnsi="Times New Roman" w:cs="Times New Roman"/>
        </w:rPr>
        <w:t xml:space="preserve">WOTUS </w:t>
      </w:r>
      <w:r w:rsidR="00F92827" w:rsidRPr="006E56B8">
        <w:rPr>
          <w:rFonts w:ascii="Times New Roman" w:hAnsi="Times New Roman" w:cs="Times New Roman"/>
        </w:rPr>
        <w:t>Rule will certainly not end all controversy regarding the scope of the "waters of the United States</w:t>
      </w:r>
      <w:r w:rsidR="0092451D">
        <w:rPr>
          <w:rFonts w:ascii="Times New Roman" w:hAnsi="Times New Roman" w:cs="Times New Roman"/>
        </w:rPr>
        <w:t>.</w:t>
      </w:r>
      <w:r w:rsidR="00F92827" w:rsidRPr="006E56B8">
        <w:rPr>
          <w:rFonts w:ascii="Times New Roman" w:hAnsi="Times New Roman" w:cs="Times New Roman"/>
        </w:rPr>
        <w:t xml:space="preserve">" </w:t>
      </w:r>
      <w:r w:rsidR="0092451D">
        <w:rPr>
          <w:rFonts w:ascii="Times New Roman" w:hAnsi="Times New Roman" w:cs="Times New Roman"/>
        </w:rPr>
        <w:t>T</w:t>
      </w:r>
      <w:r w:rsidR="00F92827" w:rsidRPr="006E56B8">
        <w:rPr>
          <w:rFonts w:ascii="Times New Roman" w:hAnsi="Times New Roman" w:cs="Times New Roman"/>
        </w:rPr>
        <w:t xml:space="preserve">he problem is </w:t>
      </w:r>
      <w:r w:rsidR="001D4E35" w:rsidRPr="006E56B8">
        <w:rPr>
          <w:rFonts w:ascii="Times New Roman" w:hAnsi="Times New Roman" w:cs="Times New Roman"/>
        </w:rPr>
        <w:t xml:space="preserve">by its nature </w:t>
      </w:r>
      <w:r w:rsidR="00F92827" w:rsidRPr="006E56B8">
        <w:rPr>
          <w:rFonts w:ascii="Times New Roman" w:hAnsi="Times New Roman" w:cs="Times New Roman"/>
        </w:rPr>
        <w:t xml:space="preserve">a difficult matter of line-drawing based on the statutory language and the need to protect environmental systems. </w:t>
      </w:r>
      <w:r w:rsidR="001D4E35" w:rsidRPr="006E56B8">
        <w:rPr>
          <w:rFonts w:ascii="Times New Roman" w:hAnsi="Times New Roman" w:cs="Times New Roman"/>
        </w:rPr>
        <w:t xml:space="preserve"> </w:t>
      </w:r>
      <w:r w:rsidRPr="006E56B8">
        <w:rPr>
          <w:rFonts w:ascii="Times New Roman" w:hAnsi="Times New Roman" w:cs="Times New Roman"/>
        </w:rPr>
        <w:t xml:space="preserve">However, the Corps and U.S. EPA have done a good job of reconciling the intent of the CWA, the multiple controlling judicial opinions, and the relevant science. </w:t>
      </w:r>
      <w:r w:rsidR="00F92827" w:rsidRPr="006E56B8">
        <w:rPr>
          <w:rFonts w:ascii="Times New Roman" w:hAnsi="Times New Roman" w:cs="Times New Roman"/>
        </w:rPr>
        <w:t>Adoption of the draft Rule</w:t>
      </w:r>
      <w:r w:rsidRPr="006E56B8">
        <w:rPr>
          <w:rFonts w:ascii="Times New Roman" w:hAnsi="Times New Roman" w:cs="Times New Roman"/>
        </w:rPr>
        <w:t xml:space="preserve"> is</w:t>
      </w:r>
      <w:r w:rsidR="00C910F1" w:rsidRPr="006E56B8">
        <w:rPr>
          <w:rFonts w:ascii="Times New Roman" w:hAnsi="Times New Roman" w:cs="Times New Roman"/>
        </w:rPr>
        <w:t xml:space="preserve"> far</w:t>
      </w:r>
      <w:r w:rsidR="00F92827" w:rsidRPr="006E56B8">
        <w:rPr>
          <w:rFonts w:ascii="Times New Roman" w:hAnsi="Times New Roman" w:cs="Times New Roman"/>
        </w:rPr>
        <w:t xml:space="preserve"> preferable to allowing officials, the courts, regulated parties and the public to</w:t>
      </w:r>
      <w:r w:rsidR="00AF6148" w:rsidRPr="006E56B8">
        <w:rPr>
          <w:rFonts w:ascii="Times New Roman" w:hAnsi="Times New Roman" w:cs="Times New Roman"/>
        </w:rPr>
        <w:t xml:space="preserve"> continue to </w:t>
      </w:r>
      <w:r w:rsidRPr="006E56B8">
        <w:rPr>
          <w:rFonts w:ascii="Times New Roman" w:hAnsi="Times New Roman" w:cs="Times New Roman"/>
        </w:rPr>
        <w:t>lack any</w:t>
      </w:r>
      <w:r w:rsidR="00AF6148" w:rsidRPr="006E56B8">
        <w:rPr>
          <w:rFonts w:ascii="Times New Roman" w:hAnsi="Times New Roman" w:cs="Times New Roman"/>
        </w:rPr>
        <w:t xml:space="preserve"> basis </w:t>
      </w:r>
      <w:r w:rsidRPr="006E56B8">
        <w:rPr>
          <w:rFonts w:ascii="Times New Roman" w:hAnsi="Times New Roman" w:cs="Times New Roman"/>
        </w:rPr>
        <w:t xml:space="preserve">for </w:t>
      </w:r>
      <w:r w:rsidR="00AF6148" w:rsidRPr="006E56B8">
        <w:rPr>
          <w:rFonts w:ascii="Times New Roman" w:hAnsi="Times New Roman" w:cs="Times New Roman"/>
        </w:rPr>
        <w:t>determin</w:t>
      </w:r>
      <w:r w:rsidRPr="006E56B8">
        <w:rPr>
          <w:rFonts w:ascii="Times New Roman" w:hAnsi="Times New Roman" w:cs="Times New Roman"/>
        </w:rPr>
        <w:t>ing</w:t>
      </w:r>
      <w:r w:rsidR="00AF6148" w:rsidRPr="006E56B8">
        <w:rPr>
          <w:rFonts w:ascii="Times New Roman" w:hAnsi="Times New Roman" w:cs="Times New Roman"/>
        </w:rPr>
        <w:t xml:space="preserve"> the scope of the WOTUS other than vague</w:t>
      </w:r>
      <w:r w:rsidR="002B3D86" w:rsidRPr="006E56B8">
        <w:rPr>
          <w:rFonts w:ascii="Times New Roman" w:hAnsi="Times New Roman" w:cs="Times New Roman"/>
        </w:rPr>
        <w:t xml:space="preserve"> and conflicting court opinions</w:t>
      </w:r>
      <w:r w:rsidR="00AF6148" w:rsidRPr="006E56B8">
        <w:rPr>
          <w:rFonts w:ascii="Times New Roman" w:hAnsi="Times New Roman" w:cs="Times New Roman"/>
        </w:rPr>
        <w:t xml:space="preserve">. </w:t>
      </w:r>
    </w:p>
    <w:p w14:paraId="577B6981" w14:textId="52BDB248" w:rsidR="00C30155" w:rsidRPr="006E56B8" w:rsidRDefault="00C30155" w:rsidP="00F912EF">
      <w:pPr>
        <w:spacing w:line="480" w:lineRule="auto"/>
        <w:rPr>
          <w:rFonts w:ascii="Times New Roman" w:hAnsi="Times New Roman" w:cs="Times New Roman"/>
        </w:rPr>
      </w:pPr>
    </w:p>
    <w:p w14:paraId="7018094B" w14:textId="77777777" w:rsidR="00FB7F29" w:rsidRPr="006E56B8" w:rsidRDefault="00FB7F29" w:rsidP="00F912EF">
      <w:pPr>
        <w:spacing w:line="480" w:lineRule="auto"/>
        <w:rPr>
          <w:rFonts w:ascii="Times New Roman" w:hAnsi="Times New Roman" w:cs="Times New Roman"/>
        </w:rPr>
      </w:pPr>
    </w:p>
    <w:p w14:paraId="65296F1D" w14:textId="77777777" w:rsidR="00FB7F29" w:rsidRPr="006E56B8" w:rsidRDefault="00FB7F29" w:rsidP="00F912EF">
      <w:pPr>
        <w:spacing w:line="480" w:lineRule="auto"/>
        <w:rPr>
          <w:rFonts w:ascii="Times New Roman" w:hAnsi="Times New Roman" w:cs="Times New Roman"/>
        </w:rPr>
      </w:pPr>
    </w:p>
    <w:p w14:paraId="0198A8E5" w14:textId="77777777" w:rsidR="00187F2F" w:rsidRPr="006E56B8" w:rsidRDefault="00187F2F" w:rsidP="00F912EF">
      <w:pPr>
        <w:spacing w:line="480" w:lineRule="auto"/>
        <w:rPr>
          <w:rFonts w:ascii="Times New Roman" w:hAnsi="Times New Roman" w:cs="Times New Roman"/>
        </w:rPr>
      </w:pPr>
      <w:r w:rsidRPr="006E56B8">
        <w:rPr>
          <w:rFonts w:ascii="Times New Roman" w:hAnsi="Times New Roman" w:cs="Times New Roman"/>
        </w:rPr>
        <w:t xml:space="preserve"> </w:t>
      </w:r>
    </w:p>
    <w:sectPr w:rsidR="00187F2F" w:rsidRPr="006E56B8" w:rsidSect="009357E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8C599" w14:textId="77777777" w:rsidR="00E36676" w:rsidRDefault="00E36676" w:rsidP="0075303F">
      <w:r>
        <w:separator/>
      </w:r>
    </w:p>
  </w:endnote>
  <w:endnote w:type="continuationSeparator" w:id="0">
    <w:p w14:paraId="079A43E8" w14:textId="77777777" w:rsidR="00E36676" w:rsidRDefault="00E36676" w:rsidP="0075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CC19" w14:textId="77777777" w:rsidR="00E36676" w:rsidRDefault="00E36676" w:rsidP="00F07F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50F6E" w14:textId="77777777" w:rsidR="00E36676" w:rsidRDefault="00E366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1887" w14:textId="77777777" w:rsidR="00E36676" w:rsidRPr="006E56B8" w:rsidRDefault="00E36676" w:rsidP="00F07FDA">
    <w:pPr>
      <w:pStyle w:val="Footer"/>
      <w:framePr w:wrap="around" w:vAnchor="text" w:hAnchor="margin" w:xAlign="center" w:y="1"/>
      <w:rPr>
        <w:rStyle w:val="PageNumber"/>
        <w:rFonts w:ascii="Times New Roman" w:hAnsi="Times New Roman" w:cs="Times New Roman"/>
      </w:rPr>
    </w:pPr>
    <w:r w:rsidRPr="006E56B8">
      <w:rPr>
        <w:rStyle w:val="PageNumber"/>
        <w:rFonts w:ascii="Times New Roman" w:hAnsi="Times New Roman" w:cs="Times New Roman"/>
      </w:rPr>
      <w:fldChar w:fldCharType="begin"/>
    </w:r>
    <w:r w:rsidRPr="006E56B8">
      <w:rPr>
        <w:rStyle w:val="PageNumber"/>
        <w:rFonts w:ascii="Times New Roman" w:hAnsi="Times New Roman" w:cs="Times New Roman"/>
      </w:rPr>
      <w:instrText xml:space="preserve">PAGE  </w:instrText>
    </w:r>
    <w:r w:rsidRPr="006E56B8">
      <w:rPr>
        <w:rStyle w:val="PageNumber"/>
        <w:rFonts w:ascii="Times New Roman" w:hAnsi="Times New Roman" w:cs="Times New Roman"/>
      </w:rPr>
      <w:fldChar w:fldCharType="separate"/>
    </w:r>
    <w:r w:rsidR="00C0648D">
      <w:rPr>
        <w:rStyle w:val="PageNumber"/>
        <w:rFonts w:ascii="Times New Roman" w:hAnsi="Times New Roman" w:cs="Times New Roman"/>
        <w:noProof/>
      </w:rPr>
      <w:t>1</w:t>
    </w:r>
    <w:r w:rsidRPr="006E56B8">
      <w:rPr>
        <w:rStyle w:val="PageNumber"/>
        <w:rFonts w:ascii="Times New Roman" w:hAnsi="Times New Roman" w:cs="Times New Roman"/>
      </w:rPr>
      <w:fldChar w:fldCharType="end"/>
    </w:r>
  </w:p>
  <w:p w14:paraId="4603C205" w14:textId="77777777" w:rsidR="00E36676" w:rsidRDefault="00E366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EFA2" w14:textId="77777777" w:rsidR="00E36676" w:rsidRDefault="00E366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A5D0" w14:textId="77777777" w:rsidR="00E36676" w:rsidRDefault="00E36676" w:rsidP="0075303F">
      <w:r>
        <w:separator/>
      </w:r>
    </w:p>
  </w:footnote>
  <w:footnote w:type="continuationSeparator" w:id="0">
    <w:p w14:paraId="56563602" w14:textId="77777777" w:rsidR="00E36676" w:rsidRDefault="00E36676" w:rsidP="0075303F">
      <w:r>
        <w:continuationSeparator/>
      </w:r>
    </w:p>
  </w:footnote>
  <w:footnote w:id="1">
    <w:p w14:paraId="1952FCD8" w14:textId="3CA58EAC" w:rsidR="00E36676" w:rsidRDefault="00E36676">
      <w:pPr>
        <w:pStyle w:val="FootnoteText"/>
      </w:pPr>
      <w:r>
        <w:rPr>
          <w:rStyle w:val="FootnoteReference"/>
        </w:rPr>
        <w:footnoteRef/>
      </w:r>
      <w:r>
        <w:t xml:space="preserve"> Thanks to Natalie Laczek, Esq. for help in editing a draft of this presentation.  </w:t>
      </w:r>
    </w:p>
  </w:footnote>
  <w:footnote w:id="2">
    <w:p w14:paraId="10215633" w14:textId="0328FC4E" w:rsidR="00E36676" w:rsidRPr="0075303F" w:rsidRDefault="00E36676">
      <w:pPr>
        <w:pStyle w:val="FootnoteText"/>
        <w:rPr>
          <w:rFonts w:ascii="Times New Roman" w:hAnsi="Times New Roman" w:cs="Times New Roman"/>
        </w:rPr>
      </w:pPr>
      <w:r w:rsidRPr="0075303F">
        <w:rPr>
          <w:rStyle w:val="FootnoteReference"/>
          <w:rFonts w:ascii="Times New Roman" w:hAnsi="Times New Roman" w:cs="Times New Roman"/>
        </w:rPr>
        <w:footnoteRef/>
      </w:r>
      <w:r w:rsidRPr="0075303F">
        <w:rPr>
          <w:rFonts w:ascii="Times New Roman" w:hAnsi="Times New Roman" w:cs="Times New Roman"/>
        </w:rPr>
        <w:t xml:space="preserve"> Detailed comments on the draft Rules, including explanations as to why the applicable law and science requires that the Rules be strengthened, were filed November 14, 2014, by the Natural Resources Defense Council and other groups. Those comments are available at http://www.regulations.gov/#!documentDetail;D=EPA-HQ-OW-2011-0880-16674. </w:t>
      </w:r>
    </w:p>
  </w:footnote>
  <w:footnote w:id="3">
    <w:p w14:paraId="269BFBD5" w14:textId="6E3A56BC" w:rsidR="00E36676" w:rsidRDefault="00E36676">
      <w:pPr>
        <w:pStyle w:val="FootnoteText"/>
      </w:pPr>
      <w:r>
        <w:rPr>
          <w:rStyle w:val="FootnoteReference"/>
        </w:rPr>
        <w:footnoteRef/>
      </w:r>
      <w:r>
        <w:t xml:space="preserve"> And discharges to </w:t>
      </w:r>
      <w:r w:rsidRPr="006E56B8">
        <w:rPr>
          <w:rFonts w:ascii="Times New Roman" w:hAnsi="Times New Roman" w:cs="Times New Roman"/>
        </w:rPr>
        <w:t xml:space="preserve">certain other </w:t>
      </w:r>
      <w:r>
        <w:rPr>
          <w:rFonts w:ascii="Times New Roman" w:hAnsi="Times New Roman" w:cs="Times New Roman"/>
        </w:rPr>
        <w:t xml:space="preserve">marine </w:t>
      </w:r>
      <w:r w:rsidRPr="006E56B8">
        <w:rPr>
          <w:rFonts w:ascii="Times New Roman" w:hAnsi="Times New Roman" w:cs="Times New Roman"/>
        </w:rPr>
        <w:t>waters not here relevant</w:t>
      </w:r>
      <w:r>
        <w:t xml:space="preserve"> </w:t>
      </w:r>
    </w:p>
  </w:footnote>
  <w:footnote w:id="4">
    <w:p w14:paraId="35FC6368" w14:textId="1BC69869" w:rsidR="00E36676" w:rsidRDefault="00E36676">
      <w:pPr>
        <w:pStyle w:val="FootnoteText"/>
      </w:pPr>
      <w:r>
        <w:rPr>
          <w:rStyle w:val="FootnoteReference"/>
        </w:rPr>
        <w:footnoteRef/>
      </w:r>
      <w:r>
        <w:t xml:space="preserve"> </w:t>
      </w:r>
      <w:hyperlink r:id="rId1" w:history="1">
        <w:r w:rsidRPr="00540A01">
          <w:rPr>
            <w:rStyle w:val="Hyperlink"/>
            <w:rFonts w:ascii="Times New Roman" w:hAnsi="Times New Roman" w:cs="Times New Roman"/>
          </w:rPr>
          <w:t>http://www.usace.army.mil/</w:t>
        </w:r>
      </w:hyperlink>
    </w:p>
  </w:footnote>
  <w:footnote w:id="5">
    <w:p w14:paraId="707BD351" w14:textId="4A14F7CB" w:rsidR="00E36676" w:rsidRDefault="00E36676">
      <w:pPr>
        <w:pStyle w:val="FootnoteText"/>
      </w:pPr>
      <w:r>
        <w:rPr>
          <w:rStyle w:val="FootnoteReference"/>
        </w:rPr>
        <w:footnoteRef/>
      </w:r>
      <w:r>
        <w:t xml:space="preserve"> </w:t>
      </w:r>
      <w:r w:rsidRPr="00F05382">
        <w:rPr>
          <w:rFonts w:ascii="Times New Roman" w:hAnsi="Times New Roman" w:cs="Times New Roman"/>
        </w:rPr>
        <w:t xml:space="preserve">Following Justice Holmes who </w:t>
      </w:r>
      <w:r>
        <w:rPr>
          <w:rFonts w:ascii="Times New Roman" w:hAnsi="Times New Roman" w:cs="Times New Roman"/>
        </w:rPr>
        <w:t>wrote</w:t>
      </w:r>
      <w:r w:rsidRPr="00F05382">
        <w:rPr>
          <w:rFonts w:ascii="Times New Roman" w:hAnsi="Times New Roman" w:cs="Times New Roman"/>
        </w:rPr>
        <w:t xml:space="preserve"> that dissents are generally useless and</w:t>
      </w:r>
      <w:r>
        <w:rPr>
          <w:rFonts w:ascii="Times New Roman" w:hAnsi="Times New Roman" w:cs="Times New Roman"/>
        </w:rPr>
        <w:t xml:space="preserve"> </w:t>
      </w:r>
      <w:r w:rsidRPr="00F05382">
        <w:rPr>
          <w:rFonts w:ascii="Times New Roman" w:hAnsi="Times New Roman" w:cs="Times New Roman"/>
        </w:rPr>
        <w:t>undesirable</w:t>
      </w:r>
      <w:r>
        <w:rPr>
          <w:rFonts w:ascii="Times New Roman" w:hAnsi="Times New Roman" w:cs="Times New Roman"/>
        </w:rPr>
        <w:t>,</w:t>
      </w:r>
      <w:r w:rsidRPr="00F05382">
        <w:rPr>
          <w:rFonts w:ascii="Times New Roman" w:hAnsi="Times New Roman" w:cs="Times New Roman"/>
        </w:rPr>
        <w:t xml:space="preserve"> </w:t>
      </w:r>
      <w:r w:rsidRPr="00F05382">
        <w:rPr>
          <w:rFonts w:ascii="Times New Roman" w:hAnsi="Times New Roman" w:cs="Times New Roman"/>
          <w:i/>
        </w:rPr>
        <w:t>N. Sec. Co. v. United States</w:t>
      </w:r>
      <w:r w:rsidRPr="00F05382">
        <w:rPr>
          <w:rFonts w:ascii="Times New Roman" w:hAnsi="Times New Roman" w:cs="Times New Roman"/>
        </w:rPr>
        <w:t>, 193 U.S. 197, 400 (1904) (Holmes, J., dissenting), the dissent</w:t>
      </w:r>
      <w:r>
        <w:rPr>
          <w:rFonts w:ascii="Times New Roman" w:hAnsi="Times New Roman" w:cs="Times New Roman"/>
        </w:rPr>
        <w:t>s</w:t>
      </w:r>
      <w:r w:rsidRPr="00F05382">
        <w:rPr>
          <w:rFonts w:ascii="Times New Roman" w:hAnsi="Times New Roman" w:cs="Times New Roman"/>
        </w:rPr>
        <w:t xml:space="preserve"> in </w:t>
      </w:r>
      <w:r w:rsidRPr="00F05382">
        <w:rPr>
          <w:rFonts w:ascii="Times New Roman" w:hAnsi="Times New Roman" w:cs="Times New Roman"/>
          <w:i/>
        </w:rPr>
        <w:t xml:space="preserve">SWANCC </w:t>
      </w:r>
      <w:r w:rsidRPr="00F05382">
        <w:rPr>
          <w:rFonts w:ascii="Times New Roman" w:hAnsi="Times New Roman" w:cs="Times New Roman"/>
        </w:rPr>
        <w:t xml:space="preserve">and </w:t>
      </w:r>
      <w:r w:rsidRPr="00F05382">
        <w:rPr>
          <w:rFonts w:ascii="Times New Roman" w:hAnsi="Times New Roman" w:cs="Times New Roman"/>
          <w:i/>
        </w:rPr>
        <w:t>Rapanos</w:t>
      </w:r>
      <w:r w:rsidRPr="00F05382">
        <w:rPr>
          <w:rFonts w:ascii="Times New Roman" w:hAnsi="Times New Roman" w:cs="Times New Roman"/>
        </w:rPr>
        <w:t xml:space="preserve"> will </w:t>
      </w:r>
      <w:r>
        <w:rPr>
          <w:rFonts w:ascii="Times New Roman" w:hAnsi="Times New Roman" w:cs="Times New Roman"/>
        </w:rPr>
        <w:t xml:space="preserve">largely </w:t>
      </w:r>
      <w:r w:rsidRPr="00F05382">
        <w:rPr>
          <w:rFonts w:ascii="Times New Roman" w:hAnsi="Times New Roman" w:cs="Times New Roman"/>
        </w:rPr>
        <w:t>be ignored here.</w:t>
      </w:r>
      <w:r>
        <w:rPr>
          <w:rFonts w:ascii="Times" w:hAnsi="Times" w:cs="Times"/>
          <w:sz w:val="22"/>
          <w:szCs w:val="22"/>
        </w:rPr>
        <w:t xml:space="preserve"> </w:t>
      </w:r>
    </w:p>
  </w:footnote>
  <w:footnote w:id="6">
    <w:p w14:paraId="5AC6C808" w14:textId="7597A0FA" w:rsidR="00E36676" w:rsidRPr="006E56B8" w:rsidRDefault="00E36676" w:rsidP="00DD330F">
      <w:pPr>
        <w:rPr>
          <w:rFonts w:ascii="Times New Roman" w:eastAsia="Times New Roman" w:hAnsi="Times New Roman" w:cs="Times New Roman"/>
        </w:rPr>
      </w:pPr>
      <w:r>
        <w:rPr>
          <w:rStyle w:val="FootnoteReference"/>
        </w:rPr>
        <w:footnoteRef/>
      </w:r>
      <w:r>
        <w:t xml:space="preserve"> </w:t>
      </w:r>
      <w:r w:rsidRPr="006E56B8">
        <w:rPr>
          <w:rFonts w:ascii="Times New Roman" w:hAnsi="Times New Roman" w:cs="Times New Roman"/>
        </w:rPr>
        <w:t xml:space="preserve">After </w:t>
      </w:r>
      <w:r w:rsidRPr="006E56B8">
        <w:rPr>
          <w:rFonts w:ascii="Times New Roman" w:hAnsi="Times New Roman" w:cs="Times New Roman"/>
          <w:i/>
        </w:rPr>
        <w:t>Rapanos</w:t>
      </w:r>
      <w:r w:rsidRPr="006E56B8">
        <w:rPr>
          <w:rFonts w:ascii="Times New Roman" w:hAnsi="Times New Roman" w:cs="Times New Roman"/>
        </w:rPr>
        <w:t xml:space="preserve"> was announced, I was asked by Michigan Public Radio what the decision meant. I had to answer that I had little idea as to what the decision meant except that I knew one thing, that Mr. Rapanos had better try to settle because he would lose under all the opinions. I was not surprised to learn later that Mr. Rapanos had agreed to pay a substantial fine and spend much more than the fine for wetlands mitigation. </w:t>
      </w:r>
      <w:r w:rsidRPr="006E56B8">
        <w:rPr>
          <w:rFonts w:ascii="Times New Roman" w:eastAsia="Times New Roman" w:hAnsi="Times New Roman" w:cs="Times New Roman"/>
        </w:rPr>
        <w:fldChar w:fldCharType="begin"/>
      </w:r>
      <w:r w:rsidRPr="006E56B8">
        <w:rPr>
          <w:rFonts w:ascii="Times New Roman" w:eastAsia="Times New Roman" w:hAnsi="Times New Roman" w:cs="Times New Roman"/>
        </w:rPr>
        <w:instrText xml:space="preserve"> HYPERLINK "http://www2.epa.gov/enforcement/rapanos-clean-water-act-settlement" \t "_blank" </w:instrText>
      </w:r>
      <w:r w:rsidRPr="006E56B8">
        <w:rPr>
          <w:rFonts w:ascii="Times New Roman" w:eastAsia="Times New Roman" w:hAnsi="Times New Roman" w:cs="Times New Roman"/>
        </w:rPr>
        <w:fldChar w:fldCharType="separate"/>
      </w:r>
      <w:r w:rsidRPr="006E56B8">
        <w:rPr>
          <w:rStyle w:val="Hyperlink"/>
          <w:rFonts w:ascii="Times New Roman" w:eastAsia="Times New Roman" w:hAnsi="Times New Roman" w:cs="Times New Roman"/>
          <w:color w:val="1155CC"/>
          <w:shd w:val="clear" w:color="auto" w:fill="FFFFFF"/>
        </w:rPr>
        <w:t>http://www2.epa.gov/enforcement/rapanos-clean-water-act-settlement</w:t>
      </w:r>
      <w:r w:rsidRPr="006E56B8">
        <w:rPr>
          <w:rFonts w:ascii="Times New Roman" w:eastAsia="Times New Roman" w:hAnsi="Times New Roman" w:cs="Times New Roman"/>
        </w:rPr>
        <w:fldChar w:fldCharType="end"/>
      </w:r>
    </w:p>
    <w:p w14:paraId="508F39AE" w14:textId="290B5A0A" w:rsidR="00E36676" w:rsidRDefault="00E36676">
      <w:pPr>
        <w:pStyle w:val="FootnoteText"/>
      </w:pPr>
    </w:p>
  </w:footnote>
  <w:footnote w:id="7">
    <w:p w14:paraId="2DBE085E" w14:textId="35C9D2E2" w:rsidR="00E36676" w:rsidRDefault="00E36676">
      <w:pPr>
        <w:pStyle w:val="FootnoteText"/>
      </w:pPr>
      <w:r>
        <w:rPr>
          <w:rStyle w:val="FootnoteReference"/>
        </w:rPr>
        <w:footnoteRef/>
      </w:r>
      <w:r>
        <w:t xml:space="preserve"> </w:t>
      </w:r>
      <w:r w:rsidRPr="006E56B8">
        <w:rPr>
          <w:rFonts w:ascii="Times New Roman" w:hAnsi="Times New Roman" w:cs="Times New Roman"/>
        </w:rPr>
        <w:t xml:space="preserve">To </w:t>
      </w:r>
      <w:r>
        <w:rPr>
          <w:rFonts w:ascii="Times New Roman" w:hAnsi="Times New Roman" w:cs="Times New Roman"/>
        </w:rPr>
        <w:t>see</w:t>
      </w:r>
      <w:r w:rsidRPr="006E56B8">
        <w:rPr>
          <w:rFonts w:ascii="Times New Roman" w:hAnsi="Times New Roman" w:cs="Times New Roman"/>
        </w:rPr>
        <w:t xml:space="preserve"> the frustration of district court judges asked to make sense of this mess one may read </w:t>
      </w:r>
      <w:r w:rsidRPr="006E56B8">
        <w:rPr>
          <w:rFonts w:ascii="Times New Roman" w:hAnsi="Times New Roman" w:cs="Times New Roman"/>
          <w:i/>
        </w:rPr>
        <w:t>United States v. Robinson</w:t>
      </w:r>
      <w:r w:rsidRPr="006E56B8">
        <w:rPr>
          <w:rFonts w:ascii="Times New Roman" w:hAnsi="Times New Roman" w:cs="Times New Roman"/>
        </w:rPr>
        <w:t xml:space="preserve"> 521 F. Supp. 2d 1247 (N.D. Ala. 2007) in which the judge reviews the </w:t>
      </w:r>
      <w:r w:rsidRPr="006E56B8">
        <w:rPr>
          <w:rFonts w:ascii="Times New Roman" w:hAnsi="Times New Roman" w:cs="Times New Roman"/>
          <w:i/>
        </w:rPr>
        <w:t>Rapanos</w:t>
      </w:r>
      <w:r w:rsidRPr="006E56B8">
        <w:rPr>
          <w:rFonts w:ascii="Times New Roman" w:hAnsi="Times New Roman" w:cs="Times New Roman"/>
        </w:rPr>
        <w:t xml:space="preserve"> </w:t>
      </w:r>
      <w:r>
        <w:rPr>
          <w:rFonts w:ascii="Times New Roman" w:hAnsi="Times New Roman" w:cs="Times New Roman"/>
        </w:rPr>
        <w:t>opinions</w:t>
      </w:r>
      <w:r w:rsidRPr="006E56B8">
        <w:rPr>
          <w:rFonts w:ascii="Times New Roman" w:hAnsi="Times New Roman" w:cs="Times New Roman"/>
        </w:rPr>
        <w:t xml:space="preserve"> and asks the district clerk to reassign the case because the judge was "</w:t>
      </w:r>
      <w:r w:rsidRPr="006E56B8">
        <w:rPr>
          <w:rFonts w:ascii="Times New Roman" w:eastAsia="Times New Roman" w:hAnsi="Times New Roman" w:cs="Times New Roman"/>
          <w:color w:val="373739"/>
        </w:rPr>
        <w:t>so perplexed by the way the law applicable to this case has developed that it would be inappropriate for me to try it again.</w:t>
      </w:r>
      <w:r>
        <w:rPr>
          <w:rFonts w:ascii="Times New Roman" w:eastAsia="Times New Roman" w:hAnsi="Times New Roman" w:cs="Times New Roman"/>
          <w:color w:val="373739"/>
        </w:rPr>
        <w:t>"</w:t>
      </w:r>
    </w:p>
  </w:footnote>
  <w:footnote w:id="8">
    <w:p w14:paraId="048528E9" w14:textId="7545194B" w:rsidR="00E36676" w:rsidRPr="006E56B8" w:rsidRDefault="00E36676" w:rsidP="006E56B8">
      <w:pPr>
        <w:jc w:val="both"/>
        <w:rPr>
          <w:rFonts w:ascii="Times New Roman" w:eastAsia="Times New Roman" w:hAnsi="Times New Roman" w:cs="Times New Roman"/>
          <w:sz w:val="22"/>
          <w:szCs w:val="22"/>
        </w:rPr>
      </w:pPr>
      <w:r>
        <w:rPr>
          <w:rStyle w:val="FootnoteReference"/>
        </w:rPr>
        <w:footnoteRef/>
      </w:r>
      <w:r>
        <w:t xml:space="preserve"> </w:t>
      </w:r>
      <w:r w:rsidRPr="006E56B8">
        <w:rPr>
          <w:rFonts w:ascii="Times New Roman" w:hAnsi="Times New Roman" w:cs="Times New Roman"/>
        </w:rPr>
        <w:t>Justice Scalia described Justice Kennedy's test</w:t>
      </w:r>
      <w:r>
        <w:rPr>
          <w:rFonts w:ascii="Times New Roman" w:hAnsi="Times New Roman" w:cs="Times New Roman"/>
        </w:rPr>
        <w:t xml:space="preserve"> as</w:t>
      </w:r>
      <w:r w:rsidRPr="006E56B8">
        <w:rPr>
          <w:rFonts w:ascii="Times New Roman" w:hAnsi="Times New Roman" w:cs="Times New Roman"/>
        </w:rPr>
        <w:t xml:space="preserve"> "perfectly opa</w:t>
      </w:r>
      <w:r>
        <w:rPr>
          <w:rFonts w:ascii="Times New Roman" w:hAnsi="Times New Roman" w:cs="Times New Roman"/>
        </w:rPr>
        <w:t>q</w:t>
      </w:r>
      <w:r w:rsidRPr="006E56B8">
        <w:rPr>
          <w:rFonts w:ascii="Times New Roman" w:hAnsi="Times New Roman" w:cs="Times New Roman"/>
        </w:rPr>
        <w:t>ue." 547 U.S. at 756 n. 15</w:t>
      </w:r>
      <w:r>
        <w:rPr>
          <w:rFonts w:ascii="Times New Roman" w:hAnsi="Times New Roman" w:cs="Times New Roman"/>
        </w:rPr>
        <w:t xml:space="preserve">. </w:t>
      </w:r>
      <w:r w:rsidRPr="006E56B8">
        <w:rPr>
          <w:rFonts w:ascii="Times New Roman" w:hAnsi="Times New Roman" w:cs="Times New Roman"/>
        </w:rPr>
        <w:t xml:space="preserve"> </w:t>
      </w:r>
    </w:p>
    <w:p w14:paraId="199FECA7" w14:textId="1D087937" w:rsidR="00E36676" w:rsidRPr="006E56B8" w:rsidRDefault="00E36676">
      <w:pPr>
        <w:pStyle w:val="FootnoteText"/>
        <w:rPr>
          <w:rFonts w:ascii="Times New Roman" w:hAnsi="Times New Roman" w:cs="Times New Roman"/>
          <w:sz w:val="22"/>
          <w:szCs w:val="22"/>
        </w:rPr>
      </w:pPr>
    </w:p>
  </w:footnote>
  <w:footnote w:id="9">
    <w:p w14:paraId="329BD112" w14:textId="3F91C3BA" w:rsidR="00E36676" w:rsidRPr="006E56B8" w:rsidRDefault="00E36676" w:rsidP="006E56B8">
      <w:pPr>
        <w:pStyle w:val="FootnoteText"/>
        <w:jc w:val="both"/>
        <w:rPr>
          <w:rFonts w:ascii="Times New Roman" w:hAnsi="Times New Roman" w:cs="Times New Roman"/>
        </w:rPr>
      </w:pPr>
      <w:r w:rsidRPr="006E56B8">
        <w:rPr>
          <w:rStyle w:val="FootnoteReference"/>
          <w:rFonts w:ascii="Times New Roman" w:hAnsi="Times New Roman" w:cs="Times New Roman"/>
        </w:rPr>
        <w:footnoteRef/>
      </w:r>
      <w:r w:rsidRPr="006E56B8">
        <w:rPr>
          <w:rFonts w:ascii="Times New Roman" w:hAnsi="Times New Roman" w:cs="Times New Roman"/>
        </w:rPr>
        <w:t xml:space="preserve"> It does affect </w:t>
      </w:r>
      <w:r>
        <w:rPr>
          <w:rFonts w:ascii="Times New Roman" w:hAnsi="Times New Roman" w:cs="Times New Roman"/>
        </w:rPr>
        <w:t xml:space="preserve">a few </w:t>
      </w:r>
      <w:r w:rsidRPr="006E56B8">
        <w:rPr>
          <w:rFonts w:ascii="Times New Roman" w:hAnsi="Times New Roman" w:cs="Times New Roman"/>
        </w:rPr>
        <w:t xml:space="preserve">farmers who want to make a lot of money by selling their farms to developers, but this is not a point that has been </w:t>
      </w:r>
      <w:r>
        <w:rPr>
          <w:rFonts w:ascii="Times New Roman" w:hAnsi="Times New Roman" w:cs="Times New Roman"/>
        </w:rPr>
        <w:t>highlighted</w:t>
      </w:r>
      <w:r w:rsidRPr="006E56B8">
        <w:rPr>
          <w:rFonts w:ascii="Times New Roman" w:hAnsi="Times New Roman" w:cs="Times New Roman"/>
        </w:rPr>
        <w:t xml:space="preserve"> by the Farm Bureau. </w:t>
      </w:r>
    </w:p>
  </w:footnote>
  <w:footnote w:id="10">
    <w:p w14:paraId="6AF9B072" w14:textId="474B9325" w:rsidR="00E36676" w:rsidRPr="006E56B8" w:rsidRDefault="00E36676" w:rsidP="006E56B8">
      <w:pPr>
        <w:pStyle w:val="FootnoteText"/>
        <w:jc w:val="both"/>
        <w:rPr>
          <w:rFonts w:ascii="Times New Roman" w:hAnsi="Times New Roman" w:cs="Times New Roman"/>
        </w:rPr>
      </w:pPr>
      <w:r w:rsidRPr="006E56B8">
        <w:rPr>
          <w:rStyle w:val="FootnoteReference"/>
          <w:rFonts w:ascii="Times New Roman" w:hAnsi="Times New Roman" w:cs="Times New Roman"/>
        </w:rPr>
        <w:footnoteRef/>
      </w:r>
      <w:r w:rsidRPr="006E56B8">
        <w:rPr>
          <w:rFonts w:ascii="Times New Roman" w:hAnsi="Times New Roman" w:cs="Times New Roman"/>
        </w:rPr>
        <w:t xml:space="preserve"> A dry weather flow of pollution </w:t>
      </w:r>
      <w:r>
        <w:rPr>
          <w:rFonts w:ascii="Times New Roman" w:hAnsi="Times New Roman" w:cs="Times New Roman"/>
        </w:rPr>
        <w:t xml:space="preserve">from tile drains full of </w:t>
      </w:r>
      <w:r w:rsidRPr="006E56B8">
        <w:rPr>
          <w:rFonts w:ascii="Times New Roman" w:hAnsi="Times New Roman" w:cs="Times New Roman"/>
        </w:rPr>
        <w:t xml:space="preserve">wet manure or polluted groundwater should not fall within this exemption. </w:t>
      </w:r>
    </w:p>
  </w:footnote>
  <w:footnote w:id="11">
    <w:p w14:paraId="6867D132" w14:textId="7A7D7526" w:rsidR="00E36676" w:rsidRPr="006E56B8" w:rsidRDefault="00E36676" w:rsidP="006E56B8">
      <w:pPr>
        <w:pStyle w:val="FootnoteText"/>
        <w:jc w:val="both"/>
        <w:rPr>
          <w:rFonts w:ascii="Times New Roman" w:hAnsi="Times New Roman" w:cs="Times New Roman"/>
        </w:rPr>
      </w:pPr>
      <w:r w:rsidRPr="006E56B8">
        <w:rPr>
          <w:rStyle w:val="FootnoteReference"/>
          <w:rFonts w:ascii="Times New Roman" w:hAnsi="Times New Roman" w:cs="Times New Roman"/>
        </w:rPr>
        <w:footnoteRef/>
      </w:r>
      <w:r w:rsidRPr="006E56B8">
        <w:rPr>
          <w:rFonts w:ascii="Times New Roman" w:hAnsi="Times New Roman" w:cs="Times New Roman"/>
        </w:rPr>
        <w:t xml:space="preserve"> The present nationwide general permits are listed at http://www.usace.army.mil/Missions/CivilWorks/RegulatoryProgramandPermits/NationwidePermits.aspx. </w:t>
      </w:r>
    </w:p>
  </w:footnote>
  <w:footnote w:id="12">
    <w:p w14:paraId="24D2CA16" w14:textId="1AAC0A1C" w:rsidR="00E36676" w:rsidRDefault="00E36676" w:rsidP="006E56B8">
      <w:pPr>
        <w:pStyle w:val="FootnoteText"/>
        <w:jc w:val="both"/>
      </w:pPr>
      <w:r w:rsidRPr="006E56B8">
        <w:rPr>
          <w:rStyle w:val="FootnoteReference"/>
          <w:rFonts w:ascii="Times New Roman" w:hAnsi="Times New Roman" w:cs="Times New Roman"/>
        </w:rPr>
        <w:footnoteRef/>
      </w:r>
      <w:r w:rsidRPr="006E56B8">
        <w:rPr>
          <w:rFonts w:ascii="Times New Roman" w:hAnsi="Times New Roman" w:cs="Times New Roman"/>
        </w:rPr>
        <w:t xml:space="preserve"> Many of </w:t>
      </w:r>
      <w:r>
        <w:rPr>
          <w:rFonts w:ascii="Times New Roman" w:hAnsi="Times New Roman" w:cs="Times New Roman"/>
        </w:rPr>
        <w:t xml:space="preserve">my </w:t>
      </w:r>
      <w:r w:rsidRPr="006E56B8">
        <w:rPr>
          <w:rFonts w:ascii="Times New Roman" w:hAnsi="Times New Roman" w:cs="Times New Roman"/>
        </w:rPr>
        <w:t xml:space="preserve">clients would say that Section 404 has been very leniently enforced by the Corps except in cases, like </w:t>
      </w:r>
      <w:r w:rsidRPr="006E56B8">
        <w:rPr>
          <w:rFonts w:ascii="Times New Roman" w:hAnsi="Times New Roman" w:cs="Times New Roman"/>
          <w:i/>
        </w:rPr>
        <w:t>SWANCC</w:t>
      </w:r>
      <w:r>
        <w:rPr>
          <w:rFonts w:ascii="Times New Roman" w:hAnsi="Times New Roman" w:cs="Times New Roman"/>
          <w:i/>
        </w:rPr>
        <w:t>,</w:t>
      </w:r>
      <w:r w:rsidRPr="006E56B8">
        <w:rPr>
          <w:rFonts w:ascii="Times New Roman" w:hAnsi="Times New Roman" w:cs="Times New Roman"/>
        </w:rPr>
        <w:t xml:space="preserve"> where very powerful politicians </w:t>
      </w:r>
      <w:r>
        <w:rPr>
          <w:rFonts w:ascii="Times New Roman" w:hAnsi="Times New Roman" w:cs="Times New Roman"/>
        </w:rPr>
        <w:t>have urged enforcement.</w:t>
      </w:r>
      <w:r>
        <w:t xml:space="preserve"> </w:t>
      </w:r>
    </w:p>
  </w:footnote>
  <w:footnote w:id="13">
    <w:p w14:paraId="680B2C92" w14:textId="0FB9D527" w:rsidR="00E36676" w:rsidRDefault="00E36676" w:rsidP="00930794">
      <w:pPr>
        <w:rPr>
          <w:rFonts w:ascii="Times New Roman" w:hAnsi="Times New Roman" w:cs="Times New Roman"/>
        </w:rPr>
      </w:pPr>
      <w:r>
        <w:rPr>
          <w:rStyle w:val="FootnoteReference"/>
        </w:rPr>
        <w:footnoteRef/>
      </w:r>
      <w:r>
        <w:t xml:space="preserve"> </w:t>
      </w:r>
      <w:r w:rsidRPr="00035E03">
        <w:rPr>
          <w:rFonts w:ascii="Times New Roman" w:hAnsi="Times New Roman" w:cs="Times New Roman"/>
        </w:rPr>
        <w:t>http://cfpub.epa.gov/ncea/cfm/recordisplay.cfm?deid=296414</w:t>
      </w:r>
      <w:r>
        <w:rPr>
          <w:rFonts w:ascii="Times New Roman" w:hAnsi="Times New Roman" w:cs="Times New Roman"/>
        </w:rPr>
        <w:t xml:space="preserve">. </w:t>
      </w:r>
    </w:p>
    <w:p w14:paraId="327B5796" w14:textId="4E7F7850" w:rsidR="00E36676" w:rsidRDefault="00E36676">
      <w:pPr>
        <w:pStyle w:val="FootnoteText"/>
      </w:pPr>
    </w:p>
  </w:footnote>
  <w:footnote w:id="14">
    <w:p w14:paraId="7AC89098" w14:textId="79399814" w:rsidR="00E36676" w:rsidRPr="006E56B8" w:rsidRDefault="00E36676">
      <w:pPr>
        <w:pStyle w:val="FootnoteText"/>
        <w:rPr>
          <w:rFonts w:ascii="Times New Roman" w:hAnsi="Times New Roman" w:cs="Times New Roman"/>
        </w:rPr>
      </w:pPr>
      <w:r w:rsidRPr="006E56B8">
        <w:rPr>
          <w:rStyle w:val="FootnoteReference"/>
          <w:rFonts w:ascii="Times New Roman" w:hAnsi="Times New Roman" w:cs="Times New Roman"/>
          <w:sz w:val="22"/>
          <w:szCs w:val="22"/>
        </w:rPr>
        <w:footnoteRef/>
      </w:r>
      <w:r w:rsidRPr="006E56B8">
        <w:rPr>
          <w:rFonts w:ascii="Times New Roman" w:hAnsi="Times New Roman" w:cs="Times New Roman"/>
          <w:sz w:val="22"/>
          <w:szCs w:val="22"/>
        </w:rPr>
        <w:t xml:space="preserve"> </w:t>
      </w:r>
      <w:r w:rsidRPr="006E56B8">
        <w:rPr>
          <w:rFonts w:ascii="Times New Roman" w:hAnsi="Times New Roman" w:cs="Times New Roman"/>
        </w:rPr>
        <w:t>Walter Dodds and Matt Whiles, Freshwater Ecology, Elsevir Press (2d Ed. 2010) pp. 124-5; Report of the Interagency Floodplain Management Review Committee,  Sharing the Challenge, Floodplain Management for the 21st Century, (1994), (aka the Galloway Report) p. 16 available at http://fas.org/irp/agency/dhs/fema/sharing.pdf</w:t>
      </w:r>
    </w:p>
  </w:footnote>
  <w:footnote w:id="15">
    <w:p w14:paraId="6DD191F0" w14:textId="45C3594A" w:rsidR="00E36676" w:rsidRDefault="00E36676">
      <w:pPr>
        <w:pStyle w:val="FootnoteText"/>
      </w:pPr>
      <w:r>
        <w:rPr>
          <w:rStyle w:val="FootnoteReference"/>
        </w:rPr>
        <w:footnoteRef/>
      </w:r>
      <w:r>
        <w:t xml:space="preserve"> </w:t>
      </w:r>
      <w:r w:rsidR="00153A34">
        <w:t xml:space="preserve">See note 1 above, </w:t>
      </w:r>
      <w:r>
        <w:t>NDRC comment</w:t>
      </w:r>
      <w:r w:rsidR="00153A34">
        <w:t xml:space="preserve"> at </w:t>
      </w:r>
      <w:r w:rsidR="00F65E16">
        <w:t xml:space="preserve">56-60. </w:t>
      </w:r>
    </w:p>
  </w:footnote>
  <w:footnote w:id="16">
    <w:p w14:paraId="1A79CDEC" w14:textId="48AFD42F" w:rsidR="00E36676" w:rsidRDefault="00E36676">
      <w:pPr>
        <w:pStyle w:val="FootnoteText"/>
      </w:pPr>
      <w:r>
        <w:rPr>
          <w:rStyle w:val="FootnoteReference"/>
        </w:rPr>
        <w:footnoteRef/>
      </w:r>
      <w:r>
        <w:t xml:space="preserve">  See note 1 above, NRDC comment at 38-54.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75A2" w14:textId="77777777" w:rsidR="00E36676" w:rsidRDefault="00E366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E78A" w14:textId="77777777" w:rsidR="00E36676" w:rsidRDefault="00E366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3847" w14:textId="77777777" w:rsidR="00E36676" w:rsidRDefault="00E366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D82"/>
    <w:multiLevelType w:val="multilevel"/>
    <w:tmpl w:val="D58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2F"/>
    <w:rsid w:val="00035E03"/>
    <w:rsid w:val="00035F33"/>
    <w:rsid w:val="000419C4"/>
    <w:rsid w:val="00054535"/>
    <w:rsid w:val="000647EA"/>
    <w:rsid w:val="00091943"/>
    <w:rsid w:val="000A71E3"/>
    <w:rsid w:val="000C632C"/>
    <w:rsid w:val="001126CA"/>
    <w:rsid w:val="0012312F"/>
    <w:rsid w:val="00130BE5"/>
    <w:rsid w:val="0014327C"/>
    <w:rsid w:val="0015062C"/>
    <w:rsid w:val="0015355D"/>
    <w:rsid w:val="00153A34"/>
    <w:rsid w:val="0015425C"/>
    <w:rsid w:val="00180903"/>
    <w:rsid w:val="00187F2F"/>
    <w:rsid w:val="00195090"/>
    <w:rsid w:val="001C2773"/>
    <w:rsid w:val="001D4E35"/>
    <w:rsid w:val="001E5A2E"/>
    <w:rsid w:val="001E7214"/>
    <w:rsid w:val="00227384"/>
    <w:rsid w:val="00230CF7"/>
    <w:rsid w:val="00231C5B"/>
    <w:rsid w:val="00232F3E"/>
    <w:rsid w:val="002445B1"/>
    <w:rsid w:val="0026489F"/>
    <w:rsid w:val="002703EA"/>
    <w:rsid w:val="002B3D86"/>
    <w:rsid w:val="002F7FB4"/>
    <w:rsid w:val="0030331A"/>
    <w:rsid w:val="0030389A"/>
    <w:rsid w:val="00303E15"/>
    <w:rsid w:val="00326C39"/>
    <w:rsid w:val="00353BC2"/>
    <w:rsid w:val="003543EC"/>
    <w:rsid w:val="00354A1C"/>
    <w:rsid w:val="00365967"/>
    <w:rsid w:val="00380CC0"/>
    <w:rsid w:val="003849C9"/>
    <w:rsid w:val="003A2C59"/>
    <w:rsid w:val="003C0EFF"/>
    <w:rsid w:val="003D3080"/>
    <w:rsid w:val="003F2EA2"/>
    <w:rsid w:val="003F6AAA"/>
    <w:rsid w:val="00401669"/>
    <w:rsid w:val="00426061"/>
    <w:rsid w:val="00461E86"/>
    <w:rsid w:val="0048114E"/>
    <w:rsid w:val="004829BF"/>
    <w:rsid w:val="004D2BB3"/>
    <w:rsid w:val="004E75DA"/>
    <w:rsid w:val="005330E9"/>
    <w:rsid w:val="00534166"/>
    <w:rsid w:val="00560BE1"/>
    <w:rsid w:val="00560F06"/>
    <w:rsid w:val="005A553C"/>
    <w:rsid w:val="005D2F79"/>
    <w:rsid w:val="005E2981"/>
    <w:rsid w:val="005F57B6"/>
    <w:rsid w:val="005F6005"/>
    <w:rsid w:val="006077D3"/>
    <w:rsid w:val="00632847"/>
    <w:rsid w:val="00635DBA"/>
    <w:rsid w:val="00652E1F"/>
    <w:rsid w:val="006577F4"/>
    <w:rsid w:val="00665A88"/>
    <w:rsid w:val="00690D78"/>
    <w:rsid w:val="00696376"/>
    <w:rsid w:val="00696C6A"/>
    <w:rsid w:val="006A4DB1"/>
    <w:rsid w:val="006E56B8"/>
    <w:rsid w:val="0071195C"/>
    <w:rsid w:val="007219EC"/>
    <w:rsid w:val="00733083"/>
    <w:rsid w:val="007442D5"/>
    <w:rsid w:val="0075303F"/>
    <w:rsid w:val="00754A90"/>
    <w:rsid w:val="00763E75"/>
    <w:rsid w:val="00776336"/>
    <w:rsid w:val="007777BC"/>
    <w:rsid w:val="007977AB"/>
    <w:rsid w:val="007A6117"/>
    <w:rsid w:val="007C609F"/>
    <w:rsid w:val="007E6C3B"/>
    <w:rsid w:val="007F37E3"/>
    <w:rsid w:val="00823BB3"/>
    <w:rsid w:val="0086498F"/>
    <w:rsid w:val="00867B94"/>
    <w:rsid w:val="0087346E"/>
    <w:rsid w:val="0088064A"/>
    <w:rsid w:val="00890510"/>
    <w:rsid w:val="008B177B"/>
    <w:rsid w:val="008B5612"/>
    <w:rsid w:val="008B7BF4"/>
    <w:rsid w:val="008C5102"/>
    <w:rsid w:val="008E41C7"/>
    <w:rsid w:val="0092451D"/>
    <w:rsid w:val="00924E44"/>
    <w:rsid w:val="00930794"/>
    <w:rsid w:val="009357E8"/>
    <w:rsid w:val="00943819"/>
    <w:rsid w:val="00967027"/>
    <w:rsid w:val="00990D33"/>
    <w:rsid w:val="009A4334"/>
    <w:rsid w:val="009A711F"/>
    <w:rsid w:val="009B13D3"/>
    <w:rsid w:val="009C01A5"/>
    <w:rsid w:val="009D2B8D"/>
    <w:rsid w:val="00A051F0"/>
    <w:rsid w:val="00A11F15"/>
    <w:rsid w:val="00A1687F"/>
    <w:rsid w:val="00A5079A"/>
    <w:rsid w:val="00A61180"/>
    <w:rsid w:val="00A804ED"/>
    <w:rsid w:val="00A84DA7"/>
    <w:rsid w:val="00A924CE"/>
    <w:rsid w:val="00A93920"/>
    <w:rsid w:val="00AA166B"/>
    <w:rsid w:val="00AC5CCE"/>
    <w:rsid w:val="00AD78CE"/>
    <w:rsid w:val="00AF07FC"/>
    <w:rsid w:val="00AF6148"/>
    <w:rsid w:val="00B07CE4"/>
    <w:rsid w:val="00B32BF7"/>
    <w:rsid w:val="00B62722"/>
    <w:rsid w:val="00B841D0"/>
    <w:rsid w:val="00BB1A04"/>
    <w:rsid w:val="00BB3748"/>
    <w:rsid w:val="00BC1843"/>
    <w:rsid w:val="00BC2959"/>
    <w:rsid w:val="00BD1055"/>
    <w:rsid w:val="00BE537E"/>
    <w:rsid w:val="00C02226"/>
    <w:rsid w:val="00C0648D"/>
    <w:rsid w:val="00C14FA8"/>
    <w:rsid w:val="00C253D7"/>
    <w:rsid w:val="00C26F20"/>
    <w:rsid w:val="00C30155"/>
    <w:rsid w:val="00C31BB7"/>
    <w:rsid w:val="00C369C5"/>
    <w:rsid w:val="00C54CD1"/>
    <w:rsid w:val="00C77490"/>
    <w:rsid w:val="00C87E85"/>
    <w:rsid w:val="00C910F1"/>
    <w:rsid w:val="00CA40F7"/>
    <w:rsid w:val="00CC50C8"/>
    <w:rsid w:val="00CC7A1B"/>
    <w:rsid w:val="00CE1C65"/>
    <w:rsid w:val="00CF79FA"/>
    <w:rsid w:val="00D05205"/>
    <w:rsid w:val="00D2258C"/>
    <w:rsid w:val="00D36DEF"/>
    <w:rsid w:val="00D437F8"/>
    <w:rsid w:val="00D511DF"/>
    <w:rsid w:val="00D72FB4"/>
    <w:rsid w:val="00D81340"/>
    <w:rsid w:val="00D9370A"/>
    <w:rsid w:val="00DA195D"/>
    <w:rsid w:val="00DB0740"/>
    <w:rsid w:val="00DB53A7"/>
    <w:rsid w:val="00DB5573"/>
    <w:rsid w:val="00DD330F"/>
    <w:rsid w:val="00DE1C61"/>
    <w:rsid w:val="00E01D74"/>
    <w:rsid w:val="00E36676"/>
    <w:rsid w:val="00E366A3"/>
    <w:rsid w:val="00E37337"/>
    <w:rsid w:val="00E40016"/>
    <w:rsid w:val="00E43EF3"/>
    <w:rsid w:val="00E519E0"/>
    <w:rsid w:val="00E81F02"/>
    <w:rsid w:val="00E91DBD"/>
    <w:rsid w:val="00EA56FF"/>
    <w:rsid w:val="00EA5C52"/>
    <w:rsid w:val="00EC0215"/>
    <w:rsid w:val="00EE0684"/>
    <w:rsid w:val="00EE5FE5"/>
    <w:rsid w:val="00EF16B4"/>
    <w:rsid w:val="00EF2294"/>
    <w:rsid w:val="00F0373A"/>
    <w:rsid w:val="00F05382"/>
    <w:rsid w:val="00F07FDA"/>
    <w:rsid w:val="00F17D68"/>
    <w:rsid w:val="00F46CE7"/>
    <w:rsid w:val="00F46E8C"/>
    <w:rsid w:val="00F5590F"/>
    <w:rsid w:val="00F57901"/>
    <w:rsid w:val="00F65E16"/>
    <w:rsid w:val="00F83A57"/>
    <w:rsid w:val="00F912EF"/>
    <w:rsid w:val="00F9274C"/>
    <w:rsid w:val="00F92827"/>
    <w:rsid w:val="00FB7F29"/>
    <w:rsid w:val="00FC1F7A"/>
    <w:rsid w:val="00FC4077"/>
    <w:rsid w:val="00FD0936"/>
    <w:rsid w:val="00FD79D8"/>
    <w:rsid w:val="00FE0A20"/>
    <w:rsid w:val="00FE3126"/>
    <w:rsid w:val="00FF19E5"/>
    <w:rsid w:val="00FF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D3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303F"/>
  </w:style>
  <w:style w:type="character" w:customStyle="1" w:styleId="FootnoteTextChar">
    <w:name w:val="Footnote Text Char"/>
    <w:basedOn w:val="DefaultParagraphFont"/>
    <w:link w:val="FootnoteText"/>
    <w:uiPriority w:val="99"/>
    <w:rsid w:val="0075303F"/>
  </w:style>
  <w:style w:type="character" w:styleId="FootnoteReference">
    <w:name w:val="footnote reference"/>
    <w:basedOn w:val="DefaultParagraphFont"/>
    <w:uiPriority w:val="99"/>
    <w:unhideWhenUsed/>
    <w:rsid w:val="0075303F"/>
    <w:rPr>
      <w:vertAlign w:val="superscript"/>
    </w:rPr>
  </w:style>
  <w:style w:type="paragraph" w:styleId="Footer">
    <w:name w:val="footer"/>
    <w:basedOn w:val="Normal"/>
    <w:link w:val="FooterChar"/>
    <w:uiPriority w:val="99"/>
    <w:unhideWhenUsed/>
    <w:rsid w:val="00365967"/>
    <w:pPr>
      <w:tabs>
        <w:tab w:val="center" w:pos="4320"/>
        <w:tab w:val="right" w:pos="8640"/>
      </w:tabs>
    </w:pPr>
  </w:style>
  <w:style w:type="character" w:customStyle="1" w:styleId="FooterChar">
    <w:name w:val="Footer Char"/>
    <w:basedOn w:val="DefaultParagraphFont"/>
    <w:link w:val="Footer"/>
    <w:uiPriority w:val="99"/>
    <w:rsid w:val="00365967"/>
  </w:style>
  <w:style w:type="character" w:styleId="PageNumber">
    <w:name w:val="page number"/>
    <w:basedOn w:val="DefaultParagraphFont"/>
    <w:uiPriority w:val="99"/>
    <w:semiHidden/>
    <w:unhideWhenUsed/>
    <w:rsid w:val="00365967"/>
  </w:style>
  <w:style w:type="character" w:styleId="Hyperlink">
    <w:name w:val="Hyperlink"/>
    <w:basedOn w:val="DefaultParagraphFont"/>
    <w:uiPriority w:val="99"/>
    <w:unhideWhenUsed/>
    <w:rsid w:val="00FD79D8"/>
    <w:rPr>
      <w:color w:val="0000FF" w:themeColor="hyperlink"/>
      <w:u w:val="single"/>
    </w:rPr>
  </w:style>
  <w:style w:type="character" w:customStyle="1" w:styleId="ssrfcpassagedeactivated">
    <w:name w:val="ss_rfcpassage_deactivated"/>
    <w:basedOn w:val="DefaultParagraphFont"/>
    <w:rsid w:val="00E40016"/>
  </w:style>
  <w:style w:type="character" w:customStyle="1" w:styleId="apple-converted-space">
    <w:name w:val="apple-converted-space"/>
    <w:basedOn w:val="DefaultParagraphFont"/>
    <w:rsid w:val="00E40016"/>
  </w:style>
  <w:style w:type="character" w:customStyle="1" w:styleId="ssit">
    <w:name w:val="ss_it"/>
    <w:basedOn w:val="DefaultParagraphFont"/>
    <w:rsid w:val="00E40016"/>
  </w:style>
  <w:style w:type="character" w:styleId="Emphasis">
    <w:name w:val="Emphasis"/>
    <w:basedOn w:val="DefaultParagraphFont"/>
    <w:uiPriority w:val="20"/>
    <w:qFormat/>
    <w:rsid w:val="00930794"/>
    <w:rPr>
      <w:i/>
      <w:iCs/>
    </w:rPr>
  </w:style>
  <w:style w:type="character" w:styleId="FollowedHyperlink">
    <w:name w:val="FollowedHyperlink"/>
    <w:basedOn w:val="DefaultParagraphFont"/>
    <w:uiPriority w:val="99"/>
    <w:semiHidden/>
    <w:unhideWhenUsed/>
    <w:rsid w:val="0048114E"/>
    <w:rPr>
      <w:color w:val="800080" w:themeColor="followedHyperlink"/>
      <w:u w:val="single"/>
    </w:rPr>
  </w:style>
  <w:style w:type="paragraph" w:styleId="BalloonText">
    <w:name w:val="Balloon Text"/>
    <w:basedOn w:val="Normal"/>
    <w:link w:val="BalloonTextChar"/>
    <w:uiPriority w:val="99"/>
    <w:semiHidden/>
    <w:unhideWhenUsed/>
    <w:rsid w:val="00154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5C"/>
    <w:rPr>
      <w:rFonts w:ascii="Lucida Grande" w:hAnsi="Lucida Grande" w:cs="Lucida Grande"/>
      <w:sz w:val="18"/>
      <w:szCs w:val="18"/>
    </w:rPr>
  </w:style>
  <w:style w:type="paragraph" w:styleId="Header">
    <w:name w:val="header"/>
    <w:basedOn w:val="Normal"/>
    <w:link w:val="HeaderChar"/>
    <w:uiPriority w:val="99"/>
    <w:unhideWhenUsed/>
    <w:rsid w:val="001D4E35"/>
    <w:pPr>
      <w:tabs>
        <w:tab w:val="center" w:pos="4320"/>
        <w:tab w:val="right" w:pos="8640"/>
      </w:tabs>
    </w:pPr>
  </w:style>
  <w:style w:type="character" w:customStyle="1" w:styleId="HeaderChar">
    <w:name w:val="Header Char"/>
    <w:basedOn w:val="DefaultParagraphFont"/>
    <w:link w:val="Header"/>
    <w:uiPriority w:val="99"/>
    <w:rsid w:val="001D4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303F"/>
  </w:style>
  <w:style w:type="character" w:customStyle="1" w:styleId="FootnoteTextChar">
    <w:name w:val="Footnote Text Char"/>
    <w:basedOn w:val="DefaultParagraphFont"/>
    <w:link w:val="FootnoteText"/>
    <w:uiPriority w:val="99"/>
    <w:rsid w:val="0075303F"/>
  </w:style>
  <w:style w:type="character" w:styleId="FootnoteReference">
    <w:name w:val="footnote reference"/>
    <w:basedOn w:val="DefaultParagraphFont"/>
    <w:uiPriority w:val="99"/>
    <w:unhideWhenUsed/>
    <w:rsid w:val="0075303F"/>
    <w:rPr>
      <w:vertAlign w:val="superscript"/>
    </w:rPr>
  </w:style>
  <w:style w:type="paragraph" w:styleId="Footer">
    <w:name w:val="footer"/>
    <w:basedOn w:val="Normal"/>
    <w:link w:val="FooterChar"/>
    <w:uiPriority w:val="99"/>
    <w:unhideWhenUsed/>
    <w:rsid w:val="00365967"/>
    <w:pPr>
      <w:tabs>
        <w:tab w:val="center" w:pos="4320"/>
        <w:tab w:val="right" w:pos="8640"/>
      </w:tabs>
    </w:pPr>
  </w:style>
  <w:style w:type="character" w:customStyle="1" w:styleId="FooterChar">
    <w:name w:val="Footer Char"/>
    <w:basedOn w:val="DefaultParagraphFont"/>
    <w:link w:val="Footer"/>
    <w:uiPriority w:val="99"/>
    <w:rsid w:val="00365967"/>
  </w:style>
  <w:style w:type="character" w:styleId="PageNumber">
    <w:name w:val="page number"/>
    <w:basedOn w:val="DefaultParagraphFont"/>
    <w:uiPriority w:val="99"/>
    <w:semiHidden/>
    <w:unhideWhenUsed/>
    <w:rsid w:val="00365967"/>
  </w:style>
  <w:style w:type="character" w:styleId="Hyperlink">
    <w:name w:val="Hyperlink"/>
    <w:basedOn w:val="DefaultParagraphFont"/>
    <w:uiPriority w:val="99"/>
    <w:unhideWhenUsed/>
    <w:rsid w:val="00FD79D8"/>
    <w:rPr>
      <w:color w:val="0000FF" w:themeColor="hyperlink"/>
      <w:u w:val="single"/>
    </w:rPr>
  </w:style>
  <w:style w:type="character" w:customStyle="1" w:styleId="ssrfcpassagedeactivated">
    <w:name w:val="ss_rfcpassage_deactivated"/>
    <w:basedOn w:val="DefaultParagraphFont"/>
    <w:rsid w:val="00E40016"/>
  </w:style>
  <w:style w:type="character" w:customStyle="1" w:styleId="apple-converted-space">
    <w:name w:val="apple-converted-space"/>
    <w:basedOn w:val="DefaultParagraphFont"/>
    <w:rsid w:val="00E40016"/>
  </w:style>
  <w:style w:type="character" w:customStyle="1" w:styleId="ssit">
    <w:name w:val="ss_it"/>
    <w:basedOn w:val="DefaultParagraphFont"/>
    <w:rsid w:val="00E40016"/>
  </w:style>
  <w:style w:type="character" w:styleId="Emphasis">
    <w:name w:val="Emphasis"/>
    <w:basedOn w:val="DefaultParagraphFont"/>
    <w:uiPriority w:val="20"/>
    <w:qFormat/>
    <w:rsid w:val="00930794"/>
    <w:rPr>
      <w:i/>
      <w:iCs/>
    </w:rPr>
  </w:style>
  <w:style w:type="character" w:styleId="FollowedHyperlink">
    <w:name w:val="FollowedHyperlink"/>
    <w:basedOn w:val="DefaultParagraphFont"/>
    <w:uiPriority w:val="99"/>
    <w:semiHidden/>
    <w:unhideWhenUsed/>
    <w:rsid w:val="0048114E"/>
    <w:rPr>
      <w:color w:val="800080" w:themeColor="followedHyperlink"/>
      <w:u w:val="single"/>
    </w:rPr>
  </w:style>
  <w:style w:type="paragraph" w:styleId="BalloonText">
    <w:name w:val="Balloon Text"/>
    <w:basedOn w:val="Normal"/>
    <w:link w:val="BalloonTextChar"/>
    <w:uiPriority w:val="99"/>
    <w:semiHidden/>
    <w:unhideWhenUsed/>
    <w:rsid w:val="00154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5C"/>
    <w:rPr>
      <w:rFonts w:ascii="Lucida Grande" w:hAnsi="Lucida Grande" w:cs="Lucida Grande"/>
      <w:sz w:val="18"/>
      <w:szCs w:val="18"/>
    </w:rPr>
  </w:style>
  <w:style w:type="paragraph" w:styleId="Header">
    <w:name w:val="header"/>
    <w:basedOn w:val="Normal"/>
    <w:link w:val="HeaderChar"/>
    <w:uiPriority w:val="99"/>
    <w:unhideWhenUsed/>
    <w:rsid w:val="001D4E35"/>
    <w:pPr>
      <w:tabs>
        <w:tab w:val="center" w:pos="4320"/>
        <w:tab w:val="right" w:pos="8640"/>
      </w:tabs>
    </w:pPr>
  </w:style>
  <w:style w:type="character" w:customStyle="1" w:styleId="HeaderChar">
    <w:name w:val="Header Char"/>
    <w:basedOn w:val="DefaultParagraphFont"/>
    <w:link w:val="Header"/>
    <w:uiPriority w:val="99"/>
    <w:rsid w:val="001D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3718">
      <w:bodyDiv w:val="1"/>
      <w:marLeft w:val="0"/>
      <w:marRight w:val="0"/>
      <w:marTop w:val="0"/>
      <w:marBottom w:val="0"/>
      <w:divBdr>
        <w:top w:val="none" w:sz="0" w:space="0" w:color="auto"/>
        <w:left w:val="none" w:sz="0" w:space="0" w:color="auto"/>
        <w:bottom w:val="none" w:sz="0" w:space="0" w:color="auto"/>
        <w:right w:val="none" w:sz="0" w:space="0" w:color="auto"/>
      </w:divBdr>
    </w:div>
    <w:div w:id="533470401">
      <w:bodyDiv w:val="1"/>
      <w:marLeft w:val="0"/>
      <w:marRight w:val="0"/>
      <w:marTop w:val="0"/>
      <w:marBottom w:val="0"/>
      <w:divBdr>
        <w:top w:val="none" w:sz="0" w:space="0" w:color="auto"/>
        <w:left w:val="none" w:sz="0" w:space="0" w:color="auto"/>
        <w:bottom w:val="none" w:sz="0" w:space="0" w:color="auto"/>
        <w:right w:val="none" w:sz="0" w:space="0" w:color="auto"/>
      </w:divBdr>
    </w:div>
    <w:div w:id="551505214">
      <w:bodyDiv w:val="1"/>
      <w:marLeft w:val="0"/>
      <w:marRight w:val="0"/>
      <w:marTop w:val="0"/>
      <w:marBottom w:val="0"/>
      <w:divBdr>
        <w:top w:val="none" w:sz="0" w:space="0" w:color="auto"/>
        <w:left w:val="none" w:sz="0" w:space="0" w:color="auto"/>
        <w:bottom w:val="none" w:sz="0" w:space="0" w:color="auto"/>
        <w:right w:val="none" w:sz="0" w:space="0" w:color="auto"/>
      </w:divBdr>
      <w:divsChild>
        <w:div w:id="693118386">
          <w:marLeft w:val="0"/>
          <w:marRight w:val="0"/>
          <w:marTop w:val="0"/>
          <w:marBottom w:val="0"/>
          <w:divBdr>
            <w:top w:val="none" w:sz="0" w:space="0" w:color="auto"/>
            <w:left w:val="none" w:sz="0" w:space="0" w:color="auto"/>
            <w:bottom w:val="none" w:sz="0" w:space="0" w:color="auto"/>
            <w:right w:val="none" w:sz="0" w:space="0" w:color="auto"/>
          </w:divBdr>
        </w:div>
        <w:div w:id="969094896">
          <w:marLeft w:val="0"/>
          <w:marRight w:val="0"/>
          <w:marTop w:val="0"/>
          <w:marBottom w:val="0"/>
          <w:divBdr>
            <w:top w:val="none" w:sz="0" w:space="0" w:color="auto"/>
            <w:left w:val="none" w:sz="0" w:space="0" w:color="auto"/>
            <w:bottom w:val="none" w:sz="0" w:space="0" w:color="auto"/>
            <w:right w:val="none" w:sz="0" w:space="0" w:color="auto"/>
          </w:divBdr>
        </w:div>
      </w:divsChild>
    </w:div>
    <w:div w:id="1085540517">
      <w:bodyDiv w:val="1"/>
      <w:marLeft w:val="0"/>
      <w:marRight w:val="0"/>
      <w:marTop w:val="0"/>
      <w:marBottom w:val="0"/>
      <w:divBdr>
        <w:top w:val="none" w:sz="0" w:space="0" w:color="auto"/>
        <w:left w:val="none" w:sz="0" w:space="0" w:color="auto"/>
        <w:bottom w:val="none" w:sz="0" w:space="0" w:color="auto"/>
        <w:right w:val="none" w:sz="0" w:space="0" w:color="auto"/>
      </w:divBdr>
    </w:div>
    <w:div w:id="1669282994">
      <w:bodyDiv w:val="1"/>
      <w:marLeft w:val="0"/>
      <w:marRight w:val="0"/>
      <w:marTop w:val="0"/>
      <w:marBottom w:val="0"/>
      <w:divBdr>
        <w:top w:val="none" w:sz="0" w:space="0" w:color="auto"/>
        <w:left w:val="none" w:sz="0" w:space="0" w:color="auto"/>
        <w:bottom w:val="none" w:sz="0" w:space="0" w:color="auto"/>
        <w:right w:val="none" w:sz="0" w:space="0" w:color="auto"/>
      </w:divBdr>
    </w:div>
    <w:div w:id="1758166148">
      <w:bodyDiv w:val="1"/>
      <w:marLeft w:val="0"/>
      <w:marRight w:val="0"/>
      <w:marTop w:val="0"/>
      <w:marBottom w:val="0"/>
      <w:divBdr>
        <w:top w:val="none" w:sz="0" w:space="0" w:color="auto"/>
        <w:left w:val="none" w:sz="0" w:space="0" w:color="auto"/>
        <w:bottom w:val="none" w:sz="0" w:space="0" w:color="auto"/>
        <w:right w:val="none" w:sz="0" w:space="0" w:color="auto"/>
      </w:divBdr>
    </w:div>
    <w:div w:id="1771898357">
      <w:bodyDiv w:val="1"/>
      <w:marLeft w:val="0"/>
      <w:marRight w:val="0"/>
      <w:marTop w:val="0"/>
      <w:marBottom w:val="0"/>
      <w:divBdr>
        <w:top w:val="none" w:sz="0" w:space="0" w:color="auto"/>
        <w:left w:val="none" w:sz="0" w:space="0" w:color="auto"/>
        <w:bottom w:val="none" w:sz="0" w:space="0" w:color="auto"/>
        <w:right w:val="none" w:sz="0" w:space="0" w:color="auto"/>
      </w:divBdr>
    </w:div>
    <w:div w:id="208661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ttinger.Albert@gmail.com"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4249</Words>
  <Characters>24223</Characters>
  <Application>Microsoft Macintosh Word</Application>
  <DocSecurity>0</DocSecurity>
  <Lines>201</Lines>
  <Paragraphs>56</Paragraphs>
  <ScaleCrop>false</ScaleCrop>
  <Company>Ettinger</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 Ettinger</dc:creator>
  <cp:keywords/>
  <dc:description/>
  <cp:lastModifiedBy>Albert Ettinger</cp:lastModifiedBy>
  <cp:revision>2</cp:revision>
  <cp:lastPrinted>2015-03-17T20:12:00Z</cp:lastPrinted>
  <dcterms:created xsi:type="dcterms:W3CDTF">2015-03-25T15:51:00Z</dcterms:created>
  <dcterms:modified xsi:type="dcterms:W3CDTF">2015-03-25T15:51:00Z</dcterms:modified>
</cp:coreProperties>
</file>